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1C0290C3" w:rsidR="00D309CC" w:rsidRPr="001707AB" w:rsidRDefault="00D309CC" w:rsidP="00D46431">
      <w:pPr>
        <w:pStyle w:val="CH"/>
        <w:rPr>
          <w:lang w:val="de-DE"/>
        </w:rPr>
      </w:pPr>
      <w:bookmarkStart w:id="0" w:name="historyclause"/>
      <w:r w:rsidRPr="001707AB">
        <w:rPr>
          <w:lang w:val="de-DE"/>
        </w:rPr>
        <w:t>3GPP RAN</w:t>
      </w:r>
      <w:r w:rsidR="00D6513B" w:rsidRPr="001707AB">
        <w:rPr>
          <w:lang w:val="de-DE"/>
        </w:rPr>
        <w:t>-</w:t>
      </w:r>
      <w:r w:rsidRPr="001707AB">
        <w:rPr>
          <w:lang w:val="de-DE"/>
        </w:rPr>
        <w:t>WG</w:t>
      </w:r>
      <w:r w:rsidR="009F0E8D" w:rsidRPr="001707AB">
        <w:rPr>
          <w:lang w:val="de-DE"/>
        </w:rPr>
        <w:t>4</w:t>
      </w:r>
      <w:r w:rsidRPr="001707AB">
        <w:rPr>
          <w:lang w:val="de-DE"/>
        </w:rPr>
        <w:t xml:space="preserve"> Meeting #</w:t>
      </w:r>
      <w:r w:rsidR="009F0E8D" w:rsidRPr="001707AB">
        <w:rPr>
          <w:lang w:val="de-DE"/>
        </w:rPr>
        <w:t>9</w:t>
      </w:r>
      <w:r w:rsidR="003948B3" w:rsidRPr="001707AB">
        <w:rPr>
          <w:lang w:val="de-DE"/>
        </w:rPr>
        <w:t>4</w:t>
      </w:r>
      <w:r w:rsidR="001707AB" w:rsidRPr="001707AB">
        <w:rPr>
          <w:lang w:val="de-DE"/>
        </w:rPr>
        <w:t>bis</w:t>
      </w:r>
      <w:r w:rsidR="00D6513B" w:rsidRPr="001707AB">
        <w:rPr>
          <w:lang w:val="de-DE"/>
        </w:rPr>
        <w:t>-e</w:t>
      </w:r>
      <w:r w:rsidRPr="001707AB">
        <w:rPr>
          <w:lang w:val="de-DE"/>
        </w:rPr>
        <w:tab/>
      </w:r>
      <w:r w:rsidR="00D46431" w:rsidRPr="001707AB">
        <w:rPr>
          <w:lang w:val="de-DE"/>
        </w:rPr>
        <w:tab/>
      </w:r>
      <w:r w:rsidR="00780BE5" w:rsidRPr="00780BE5">
        <w:rPr>
          <w:lang w:val="de-DE"/>
        </w:rPr>
        <w:t>R4-2004694</w:t>
      </w:r>
    </w:p>
    <w:p w14:paraId="50DC9730" w14:textId="181F75CF" w:rsidR="00D309CC" w:rsidRPr="00FD166F" w:rsidRDefault="00B1380C" w:rsidP="00D46431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309CC" w:rsidRPr="009F0E8D">
        <w:t xml:space="preserve">, </w:t>
      </w:r>
      <w:r w:rsidR="00831E58">
        <w:t>20 April</w:t>
      </w:r>
      <w:r w:rsidR="00D6513B">
        <w:t xml:space="preserve"> – </w:t>
      </w:r>
      <w:r w:rsidR="00831E58">
        <w:t>30</w:t>
      </w:r>
      <w:r w:rsidR="00D6513B">
        <w:t xml:space="preserve"> </w:t>
      </w:r>
      <w:proofErr w:type="gramStart"/>
      <w:r w:rsidR="00831E58">
        <w:t>April</w:t>
      </w:r>
      <w:r w:rsidR="00D6513B">
        <w:t>,</w:t>
      </w:r>
      <w:proofErr w:type="gramEnd"/>
      <w:r w:rsidR="009F0E8D">
        <w:t xml:space="preserve"> 20</w:t>
      </w:r>
      <w:r w:rsidR="003948B3">
        <w:t>20</w:t>
      </w:r>
      <w:r w:rsidR="00D46431"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C02DC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F3E54">
        <w:t>6.1.2.2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44B3C149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E0F58">
        <w:t>ACS requirements</w:t>
      </w:r>
      <w:r w:rsidR="00D6784B">
        <w:t xml:space="preserve"> </w:t>
      </w:r>
      <w:r w:rsidR="009E0F58">
        <w:t>for NR-U</w:t>
      </w:r>
    </w:p>
    <w:p w14:paraId="052B1E0C" w14:textId="658B4C43" w:rsidR="00104BC6" w:rsidRPr="00C6363E" w:rsidRDefault="00104BC6" w:rsidP="00D309CC">
      <w:pPr>
        <w:pStyle w:val="CH"/>
      </w:pPr>
      <w:r w:rsidRPr="00C6363E">
        <w:t>WI/SI:</w:t>
      </w:r>
      <w:r w:rsidRPr="00C6363E">
        <w:tab/>
      </w:r>
      <w:proofErr w:type="spellStart"/>
      <w:r w:rsidR="00C6363E" w:rsidRPr="00C6363E">
        <w:t>NR_</w:t>
      </w:r>
      <w:r w:rsidR="009E0F58">
        <w:t>unlic</w:t>
      </w:r>
      <w:proofErr w:type="spellEnd"/>
      <w:r w:rsidR="009E0F58">
        <w:t>-Core</w:t>
      </w:r>
    </w:p>
    <w:p w14:paraId="6C6D1281" w14:textId="730B2E9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D6784B">
        <w:t>Rel-</w:t>
      </w:r>
      <w:r w:rsidR="00D6784B" w:rsidRPr="00D6784B">
        <w:t>16</w:t>
      </w:r>
    </w:p>
    <w:p w14:paraId="2E4E044D" w14:textId="75E1C971" w:rsidR="00D309CC" w:rsidRDefault="00D309CC" w:rsidP="00D309CC">
      <w:pPr>
        <w:pStyle w:val="CH"/>
      </w:pPr>
      <w:r>
        <w:t>Document for:</w:t>
      </w:r>
      <w:r>
        <w:tab/>
      </w:r>
      <w:r w:rsidR="00846D5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2323305" w14:textId="7D817C02" w:rsidR="002E425C" w:rsidRDefault="00484781" w:rsidP="008E7986">
      <w:r>
        <w:t xml:space="preserve">In </w:t>
      </w:r>
      <w:r w:rsidR="00C6363E">
        <w:t>RAN#9</w:t>
      </w:r>
      <w:r w:rsidR="00626008">
        <w:t>4-e</w:t>
      </w:r>
      <w:r w:rsidR="00C6363E">
        <w:t xml:space="preserve"> the </w:t>
      </w:r>
      <w:r w:rsidR="00EC543B">
        <w:t xml:space="preserve">scope of </w:t>
      </w:r>
      <w:r w:rsidR="00C6363E">
        <w:t xml:space="preserve">WF on </w:t>
      </w:r>
      <w:r w:rsidR="00626008">
        <w:t>UE receiver requirements for NR-U</w:t>
      </w:r>
      <w:r w:rsidR="00C6363E">
        <w:t xml:space="preserve"> [1] </w:t>
      </w:r>
      <w:r w:rsidR="00AD1963">
        <w:t xml:space="preserve">was noted but </w:t>
      </w:r>
      <w:r w:rsidR="00E4735A">
        <w:t xml:space="preserve">it </w:t>
      </w:r>
      <w:r w:rsidR="00AD1963">
        <w:t>share</w:t>
      </w:r>
      <w:r w:rsidR="00E4735A">
        <w:t>s</w:t>
      </w:r>
      <w:r w:rsidR="00EC543B">
        <w:t xml:space="preserve"> the </w:t>
      </w:r>
      <w:r w:rsidR="00AD1963">
        <w:t xml:space="preserve">main progress of the past meeting, which includes the </w:t>
      </w:r>
      <w:r w:rsidR="00EC543B">
        <w:t>f</w:t>
      </w:r>
      <w:r w:rsidR="00C6363E">
        <w:t xml:space="preserve">urther study </w:t>
      </w:r>
      <w:r w:rsidR="00EC543B">
        <w:t xml:space="preserve">of </w:t>
      </w:r>
      <w:r w:rsidR="00532FD4">
        <w:t>two test configuration and ACS values</w:t>
      </w:r>
      <w:r w:rsidR="00AD1963">
        <w:t xml:space="preserve">. </w:t>
      </w:r>
      <w:r w:rsidR="00E02D8B">
        <w:t>This</w:t>
      </w:r>
      <w:r>
        <w:t xml:space="preserve"> contribution </w:t>
      </w:r>
      <w:r w:rsidR="00E02D8B">
        <w:t xml:space="preserve">provides </w:t>
      </w:r>
      <w:r w:rsidR="004425AF">
        <w:t>our view on</w:t>
      </w:r>
      <w:r>
        <w:t xml:space="preserve"> the </w:t>
      </w:r>
      <w:r w:rsidR="00626008">
        <w:rPr>
          <w:rFonts w:cs="Arial"/>
          <w:iCs/>
          <w:szCs w:val="18"/>
        </w:rPr>
        <w:t xml:space="preserve">definition of ACS requirements for </w:t>
      </w:r>
      <w:r w:rsidR="00882DE9">
        <w:rPr>
          <w:rFonts w:cs="Arial"/>
          <w:iCs/>
          <w:szCs w:val="18"/>
        </w:rPr>
        <w:t xml:space="preserve">single carrier and intra-band contiguous CA in </w:t>
      </w:r>
      <w:r w:rsidR="00626008">
        <w:rPr>
          <w:rFonts w:cs="Arial"/>
          <w:iCs/>
          <w:szCs w:val="18"/>
        </w:rPr>
        <w:t>NR-U.</w:t>
      </w:r>
    </w:p>
    <w:p w14:paraId="56D09820" w14:textId="0DA45EFE" w:rsidR="000175E2" w:rsidRDefault="008E7986" w:rsidP="00FF3D75">
      <w:pPr>
        <w:pStyle w:val="Heading1"/>
      </w:pPr>
      <w:r>
        <w:t>2</w:t>
      </w:r>
      <w:r>
        <w:tab/>
      </w:r>
      <w:r w:rsidR="00CF505D">
        <w:t>Discussion</w:t>
      </w:r>
      <w:r>
        <w:t xml:space="preserve"> </w:t>
      </w:r>
    </w:p>
    <w:p w14:paraId="546BB388" w14:textId="0E25D44D" w:rsidR="005A48F5" w:rsidRDefault="00EC7F9E" w:rsidP="009F5223">
      <w:pPr>
        <w:pStyle w:val="Heading2"/>
      </w:pPr>
      <w:r>
        <w:t>2.1</w:t>
      </w:r>
      <w:r>
        <w:tab/>
      </w:r>
      <w:r w:rsidR="008001AD">
        <w:t xml:space="preserve">ACS </w:t>
      </w:r>
      <w:r w:rsidR="00FF3D75">
        <w:t>– single carrier</w:t>
      </w:r>
    </w:p>
    <w:p w14:paraId="1D5DE5DF" w14:textId="5765404A" w:rsidR="009121EF" w:rsidRPr="00AD1963" w:rsidRDefault="009121EF" w:rsidP="00B649F2">
      <w:pPr>
        <w:pStyle w:val="NormalWeb"/>
        <w:rPr>
          <w:sz w:val="20"/>
          <w:szCs w:val="20"/>
          <w:lang w:val="en-GB" w:eastAsia="en-US"/>
        </w:rPr>
      </w:pPr>
      <w:r w:rsidRPr="00AD1963">
        <w:rPr>
          <w:sz w:val="20"/>
          <w:szCs w:val="20"/>
          <w:lang w:val="en-GB" w:eastAsia="en-US"/>
        </w:rPr>
        <w:t xml:space="preserve">In our view it is important to consider the adjacent channel interference ratio (ACIR) </w:t>
      </w:r>
      <w:r w:rsidR="00AD1963">
        <w:rPr>
          <w:sz w:val="20"/>
          <w:szCs w:val="20"/>
          <w:lang w:val="en-GB" w:eastAsia="en-US"/>
        </w:rPr>
        <w:t>in the discussion on the definition of the ACS value for NR-U, which describes</w:t>
      </w:r>
      <w:r w:rsidRPr="00AD1963">
        <w:rPr>
          <w:sz w:val="20"/>
          <w:szCs w:val="20"/>
          <w:lang w:val="en-GB" w:eastAsia="en-US"/>
        </w:rPr>
        <w:t xml:space="preserve"> the interference level generated by interfering system to victim system. ACIR is defined as the ratio of the total transmitted power from </w:t>
      </w:r>
      <w:r w:rsidR="00BC5599">
        <w:rPr>
          <w:sz w:val="20"/>
          <w:szCs w:val="20"/>
          <w:lang w:val="en-GB" w:eastAsia="en-US"/>
        </w:rPr>
        <w:t>the base</w:t>
      </w:r>
      <w:r w:rsidRPr="00AD1963">
        <w:rPr>
          <w:sz w:val="20"/>
          <w:szCs w:val="20"/>
          <w:lang w:val="en-GB" w:eastAsia="en-US"/>
        </w:rPr>
        <w:t xml:space="preserve"> station or </w:t>
      </w:r>
      <w:r w:rsidR="00BC5599">
        <w:rPr>
          <w:sz w:val="20"/>
          <w:szCs w:val="20"/>
          <w:lang w:val="en-GB" w:eastAsia="en-US"/>
        </w:rPr>
        <w:t xml:space="preserve">the </w:t>
      </w:r>
      <w:r w:rsidRPr="00AD1963">
        <w:rPr>
          <w:sz w:val="20"/>
          <w:szCs w:val="20"/>
          <w:lang w:val="en-GB" w:eastAsia="en-US"/>
        </w:rPr>
        <w:t>UE</w:t>
      </w:r>
      <w:r w:rsidR="00BC5599">
        <w:rPr>
          <w:sz w:val="20"/>
          <w:szCs w:val="20"/>
          <w:lang w:val="en-GB" w:eastAsia="en-US"/>
        </w:rPr>
        <w:t xml:space="preserve"> </w:t>
      </w:r>
      <w:r w:rsidRPr="00AD1963">
        <w:rPr>
          <w:sz w:val="20"/>
          <w:szCs w:val="20"/>
          <w:lang w:val="en-GB" w:eastAsia="en-US"/>
        </w:rPr>
        <w:t xml:space="preserve">to the total interference power affecting a victim receiver. </w:t>
      </w:r>
    </w:p>
    <w:p w14:paraId="66FA0851" w14:textId="3D53E13B" w:rsidR="009121EF" w:rsidRPr="009121EF" w:rsidRDefault="009121EF" w:rsidP="00B649F2">
      <w:pPr>
        <w:pStyle w:val="NormalWeb"/>
        <w:rPr>
          <w:sz w:val="20"/>
          <w:szCs w:val="20"/>
          <w:lang w:val="en-GB" w:eastAsia="en-US"/>
        </w:rPr>
      </w:pPr>
      <m:oMathPara>
        <m:oMath>
          <m:r>
            <m:rPr>
              <m:nor/>
            </m:rPr>
            <w:rPr>
              <w:rFonts w:ascii="Cambria Math" w:hAnsi="Cambria Math"/>
              <w:lang w:val="en-US"/>
            </w:rPr>
            <m:t>ACIR</m:t>
          </m:r>
          <m:r>
            <w:rPr>
              <w:rFonts w:ascii="Cambria Math" w:hAnsi="Cambria Math"/>
              <w:lang w:val="en-US"/>
            </w:rPr>
            <m:t>≅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ACLR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ACS</m:t>
                  </m:r>
                </m:den>
              </m:f>
            </m:den>
          </m:f>
        </m:oMath>
      </m:oMathPara>
    </w:p>
    <w:p w14:paraId="3338CD12" w14:textId="4EDAA690" w:rsidR="00532FD4" w:rsidRDefault="00AD1963" w:rsidP="00532FD4">
      <w:pPr>
        <w:pStyle w:val="NormalWeb"/>
        <w:rPr>
          <w:rFonts w:ascii="TimesNewRoman" w:hAnsi="TimesNewRoman"/>
          <w:sz w:val="20"/>
          <w:szCs w:val="20"/>
          <w:lang w:val="en-US"/>
        </w:rPr>
      </w:pPr>
      <w:r>
        <w:rPr>
          <w:rFonts w:ascii="TimesNewRoman" w:hAnsi="TimesNewRoman"/>
          <w:sz w:val="20"/>
          <w:szCs w:val="20"/>
          <w:lang w:val="en-US"/>
        </w:rPr>
        <w:br/>
      </w:r>
      <w:r w:rsidR="009121EF">
        <w:rPr>
          <w:rFonts w:ascii="TimesNewRoman" w:hAnsi="TimesNewRoman"/>
          <w:sz w:val="20"/>
          <w:szCs w:val="20"/>
          <w:lang w:val="en-US"/>
        </w:rPr>
        <w:t xml:space="preserve">ACLR is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used to define the radio performance of transmitter,</w:t>
      </w:r>
      <w:r w:rsidR="009121EF">
        <w:rPr>
          <w:rFonts w:ascii="TimesNewRoman" w:hAnsi="TimesNewRoman"/>
          <w:sz w:val="20"/>
          <w:szCs w:val="20"/>
          <w:lang w:val="en-US"/>
        </w:rPr>
        <w:t xml:space="preserve"> while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ACS</w:t>
      </w:r>
      <w:r w:rsidR="009121EF">
        <w:rPr>
          <w:rFonts w:ascii="TimesNewRoman" w:hAnsi="TimesNewRoman"/>
          <w:sz w:val="20"/>
          <w:szCs w:val="20"/>
          <w:lang w:val="en-US"/>
        </w:rPr>
        <w:t xml:space="preserve">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reflects the receiver radio performance.</w:t>
      </w:r>
      <w:r w:rsidR="00E4735A">
        <w:rPr>
          <w:rFonts w:ascii="TimesNewRoman" w:hAnsi="TimesNewRoman"/>
          <w:sz w:val="20"/>
          <w:szCs w:val="20"/>
          <w:lang w:val="en-US"/>
        </w:rPr>
        <w:t xml:space="preserve">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Table 1 captures the ACS levels and ACLR limits at 20 MHz for LTE LAA, </w:t>
      </w:r>
      <w:proofErr w:type="spellStart"/>
      <w:r w:rsidR="00532FD4">
        <w:rPr>
          <w:rFonts w:ascii="TimesNewRoman" w:hAnsi="TimesNewRoman"/>
          <w:sz w:val="20"/>
          <w:szCs w:val="20"/>
          <w:lang w:val="en-US"/>
        </w:rPr>
        <w:t>WiFi</w:t>
      </w:r>
      <w:proofErr w:type="spellEnd"/>
      <w:r w:rsidR="00532FD4">
        <w:rPr>
          <w:rFonts w:ascii="TimesNewRoman" w:hAnsi="TimesNewRoman"/>
          <w:sz w:val="20"/>
          <w:szCs w:val="20"/>
          <w:lang w:val="en-US"/>
        </w:rPr>
        <w:t xml:space="preserve"> 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802.11ax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and NR FR1 (&gt;= 3300 MHz). </w:t>
      </w:r>
      <w:r w:rsidR="00532FD4">
        <w:rPr>
          <w:rFonts w:ascii="TimesNewRoman" w:hAnsi="TimesNewRoman"/>
          <w:sz w:val="20"/>
          <w:szCs w:val="20"/>
          <w:lang w:val="en-US"/>
        </w:rPr>
        <w:br/>
      </w:r>
    </w:p>
    <w:p w14:paraId="08B39093" w14:textId="1A991315" w:rsidR="00BC5599" w:rsidRPr="00756DE6" w:rsidRDefault="00BC5599" w:rsidP="00BC5599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 w:rsidR="0055542A" w:rsidRPr="00756DE6">
        <w:rPr>
          <w:color w:val="000000" w:themeColor="text1"/>
        </w:rPr>
        <w:fldChar w:fldCharType="begin"/>
      </w:r>
      <w:r w:rsidR="0055542A" w:rsidRPr="00756DE6">
        <w:rPr>
          <w:color w:val="000000" w:themeColor="text1"/>
        </w:rPr>
        <w:instrText xml:space="preserve"> SEQ Table \* ARABIC </w:instrText>
      </w:r>
      <w:r w:rsidR="0055542A" w:rsidRPr="00756DE6">
        <w:rPr>
          <w:color w:val="000000" w:themeColor="text1"/>
        </w:rPr>
        <w:fldChar w:fldCharType="separate"/>
      </w:r>
      <w:r w:rsidRPr="00756DE6">
        <w:rPr>
          <w:noProof/>
          <w:color w:val="000000" w:themeColor="text1"/>
        </w:rPr>
        <w:t>1</w:t>
      </w:r>
      <w:r w:rsidR="0055542A" w:rsidRPr="00756DE6">
        <w:rPr>
          <w:noProof/>
          <w:color w:val="000000" w:themeColor="text1"/>
        </w:rPr>
        <w:fldChar w:fldCharType="end"/>
      </w:r>
      <w:r w:rsidRPr="00756DE6">
        <w:rPr>
          <w:color w:val="000000" w:themeColor="text1"/>
        </w:rPr>
        <w:t>: ACS levels and ACLR limits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881"/>
        <w:gridCol w:w="2835"/>
      </w:tblGrid>
      <w:tr w:rsidR="00532FD4" w14:paraId="6F8DBDB2" w14:textId="77777777" w:rsidTr="00532FD4">
        <w:trPr>
          <w:jc w:val="center"/>
        </w:trPr>
        <w:tc>
          <w:tcPr>
            <w:tcW w:w="2789" w:type="dxa"/>
          </w:tcPr>
          <w:p w14:paraId="655F9647" w14:textId="77777777" w:rsidR="00532FD4" w:rsidRPr="005A1735" w:rsidRDefault="00532FD4" w:rsidP="00B649F2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 xml:space="preserve">LTE LAA </w:t>
            </w:r>
          </w:p>
        </w:tc>
        <w:tc>
          <w:tcPr>
            <w:tcW w:w="2881" w:type="dxa"/>
          </w:tcPr>
          <w:p w14:paraId="1F15036D" w14:textId="77777777" w:rsidR="00532FD4" w:rsidRPr="005A1735" w:rsidRDefault="00532FD4" w:rsidP="00B649F2">
            <w:pPr>
              <w:jc w:val="center"/>
              <w:rPr>
                <w:b/>
                <w:bCs/>
              </w:rPr>
            </w:pPr>
            <w:proofErr w:type="spellStart"/>
            <w:r w:rsidRPr="005A1735">
              <w:rPr>
                <w:b/>
                <w:bCs/>
              </w:rPr>
              <w:t>WiFi</w:t>
            </w:r>
            <w:proofErr w:type="spellEnd"/>
          </w:p>
        </w:tc>
        <w:tc>
          <w:tcPr>
            <w:tcW w:w="2835" w:type="dxa"/>
          </w:tcPr>
          <w:p w14:paraId="04313A14" w14:textId="77777777" w:rsidR="00532FD4" w:rsidRPr="005A1735" w:rsidRDefault="00532FD4" w:rsidP="00B649F2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>NR FR1</w:t>
            </w:r>
          </w:p>
        </w:tc>
      </w:tr>
      <w:tr w:rsidR="00532FD4" w14:paraId="7D867437" w14:textId="77777777" w:rsidTr="00532FD4">
        <w:trPr>
          <w:jc w:val="center"/>
        </w:trPr>
        <w:tc>
          <w:tcPr>
            <w:tcW w:w="2789" w:type="dxa"/>
          </w:tcPr>
          <w:p w14:paraId="2BB34ADA" w14:textId="77777777" w:rsidR="00532FD4" w:rsidRDefault="00532FD4" w:rsidP="00B649F2">
            <w:r>
              <w:t>ACS level = 27 dB</w:t>
            </w:r>
          </w:p>
          <w:p w14:paraId="184B6A55" w14:textId="77777777" w:rsidR="00532FD4" w:rsidRDefault="00532FD4" w:rsidP="00B649F2">
            <w:r>
              <w:t>ACLR limit = 45 dB</w:t>
            </w:r>
          </w:p>
        </w:tc>
        <w:tc>
          <w:tcPr>
            <w:tcW w:w="2881" w:type="dxa"/>
          </w:tcPr>
          <w:p w14:paraId="203B1041" w14:textId="77777777" w:rsidR="00532FD4" w:rsidRDefault="00532FD4" w:rsidP="00B649F2">
            <w:r>
              <w:t>ACS level = 13 dB</w:t>
            </w:r>
          </w:p>
          <w:p w14:paraId="14EB4B22" w14:textId="77777777" w:rsidR="00532FD4" w:rsidRDefault="00532FD4" w:rsidP="00B649F2">
            <w:r>
              <w:t>ACLR limit = 26 dB</w:t>
            </w:r>
          </w:p>
        </w:tc>
        <w:tc>
          <w:tcPr>
            <w:tcW w:w="2835" w:type="dxa"/>
          </w:tcPr>
          <w:p w14:paraId="21AE0FB3" w14:textId="77777777" w:rsidR="00532FD4" w:rsidRDefault="00532FD4" w:rsidP="00B649F2">
            <w:r>
              <w:t>ACS level = 33 dB</w:t>
            </w:r>
          </w:p>
          <w:p w14:paraId="2D9D1048" w14:textId="77777777" w:rsidR="00532FD4" w:rsidRDefault="00532FD4" w:rsidP="00B649F2">
            <w:r>
              <w:t>ACLR limit = 45 dB</w:t>
            </w:r>
          </w:p>
        </w:tc>
      </w:tr>
    </w:tbl>
    <w:p w14:paraId="03FCDC0D" w14:textId="7FDCAA77" w:rsidR="00B71F5F" w:rsidRPr="00B71F5F" w:rsidRDefault="00532FD4" w:rsidP="00532FD4">
      <w:pPr>
        <w:pStyle w:val="NormalWeb"/>
        <w:rPr>
          <w:rFonts w:ascii="TimesNewRoman" w:hAnsi="TimesNewRoman"/>
          <w:sz w:val="20"/>
          <w:szCs w:val="20"/>
          <w:lang w:val="en-US"/>
        </w:rPr>
      </w:pPr>
      <w:r>
        <w:rPr>
          <w:rFonts w:ascii="TimesNewRoman" w:hAnsi="TimesNewRoman"/>
          <w:sz w:val="20"/>
          <w:szCs w:val="20"/>
          <w:lang w:val="en-US"/>
        </w:rPr>
        <w:br/>
      </w:r>
      <w:r w:rsidR="00E4735A">
        <w:rPr>
          <w:rFonts w:ascii="TimesNewRoman" w:hAnsi="TimesNewRoman"/>
          <w:sz w:val="20"/>
          <w:szCs w:val="20"/>
          <w:lang w:val="en-US"/>
        </w:rPr>
        <w:t>T</w:t>
      </w:r>
      <w:r>
        <w:rPr>
          <w:rFonts w:ascii="TimesNewRoman" w:hAnsi="TimesNewRoman"/>
          <w:sz w:val="20"/>
          <w:szCs w:val="20"/>
          <w:lang w:val="en-US"/>
        </w:rPr>
        <w:t xml:space="preserve">he parameters in the table were considered </w:t>
      </w:r>
      <w:r w:rsidR="00E4735A">
        <w:rPr>
          <w:rFonts w:ascii="TimesNewRoman" w:hAnsi="TimesNewRoman"/>
          <w:sz w:val="20"/>
          <w:szCs w:val="20"/>
          <w:lang w:val="en-US"/>
        </w:rPr>
        <w:t>for the calculation of ACIR</w:t>
      </w:r>
      <w:r w:rsidR="00184C84">
        <w:rPr>
          <w:rFonts w:ascii="TimesNewRoman" w:hAnsi="TimesNewRoman"/>
          <w:sz w:val="20"/>
          <w:szCs w:val="20"/>
          <w:lang w:val="en-US"/>
        </w:rPr>
        <w:t xml:space="preserve">, </w:t>
      </w:r>
      <w:r>
        <w:rPr>
          <w:rFonts w:ascii="TimesNewRoman" w:hAnsi="TimesNewRoman"/>
          <w:sz w:val="20"/>
          <w:szCs w:val="20"/>
          <w:lang w:val="en-US"/>
        </w:rPr>
        <w:t>the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results for the ACIR values are around 2</w:t>
      </w:r>
      <w:r w:rsidR="00BC5599">
        <w:rPr>
          <w:rFonts w:ascii="TimesNewRoman" w:hAnsi="TimesNewRoman"/>
          <w:sz w:val="20"/>
          <w:szCs w:val="20"/>
          <w:lang w:val="en-US"/>
        </w:rPr>
        <w:t>7</w:t>
      </w:r>
      <w:r>
        <w:rPr>
          <w:rFonts w:ascii="TimesNewRoman" w:hAnsi="TimesNewRoman"/>
          <w:sz w:val="20"/>
          <w:szCs w:val="20"/>
          <w:lang w:val="en-US"/>
        </w:rPr>
        <w:t xml:space="preserve"> dB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for LTE LAA</w:t>
      </w:r>
      <w:r>
        <w:rPr>
          <w:rFonts w:ascii="TimesNewRoman" w:hAnsi="TimesNewRoman"/>
          <w:sz w:val="20"/>
          <w:szCs w:val="20"/>
          <w:lang w:val="en-US"/>
        </w:rPr>
        <w:t xml:space="preserve">, around </w:t>
      </w:r>
      <w:r w:rsidR="00BC5599">
        <w:rPr>
          <w:rFonts w:ascii="TimesNewRoman" w:hAnsi="TimesNewRoman"/>
          <w:sz w:val="20"/>
          <w:szCs w:val="20"/>
          <w:lang w:val="en-US"/>
        </w:rPr>
        <w:t>13</w:t>
      </w:r>
      <w:r>
        <w:rPr>
          <w:rFonts w:ascii="TimesNewRoman" w:hAnsi="TimesNewRoman"/>
          <w:sz w:val="20"/>
          <w:szCs w:val="20"/>
          <w:lang w:val="en-US"/>
        </w:rPr>
        <w:t xml:space="preserve"> dB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for </w:t>
      </w:r>
      <w:proofErr w:type="spellStart"/>
      <w:r w:rsidR="0093425D">
        <w:rPr>
          <w:rFonts w:ascii="TimesNewRoman" w:hAnsi="TimesNewRoman"/>
          <w:sz w:val="20"/>
          <w:szCs w:val="20"/>
          <w:lang w:val="en-US"/>
        </w:rPr>
        <w:t>WiFI</w:t>
      </w:r>
      <w:proofErr w:type="spellEnd"/>
      <w:r>
        <w:rPr>
          <w:rFonts w:ascii="TimesNewRoman" w:hAnsi="TimesNewRoman"/>
          <w:sz w:val="20"/>
          <w:szCs w:val="20"/>
          <w:lang w:val="en-US"/>
        </w:rPr>
        <w:t xml:space="preserve"> and around 3</w:t>
      </w:r>
      <w:r w:rsidR="00BC5599">
        <w:rPr>
          <w:rFonts w:ascii="TimesNewRoman" w:hAnsi="TimesNewRoman"/>
          <w:sz w:val="20"/>
          <w:szCs w:val="20"/>
          <w:lang w:val="en-US"/>
        </w:rPr>
        <w:t>3</w:t>
      </w:r>
      <w:r w:rsidR="00B71F5F">
        <w:rPr>
          <w:rFonts w:ascii="TimesNewRoman" w:hAnsi="TimesNewRoman"/>
          <w:sz w:val="20"/>
          <w:szCs w:val="20"/>
          <w:lang w:val="en-US"/>
        </w:rPr>
        <w:t xml:space="preserve"> </w:t>
      </w:r>
      <w:r w:rsidR="0093425D">
        <w:rPr>
          <w:rFonts w:ascii="TimesNewRoman" w:hAnsi="TimesNewRoman"/>
          <w:sz w:val="20"/>
          <w:szCs w:val="20"/>
          <w:lang w:val="en-US"/>
        </w:rPr>
        <w:t>dB</w:t>
      </w:r>
      <w:r w:rsidR="0093425D" w:rsidRPr="0093425D">
        <w:rPr>
          <w:rFonts w:ascii="TimesNewRoman" w:hAnsi="TimesNewRoman"/>
          <w:sz w:val="20"/>
          <w:szCs w:val="20"/>
          <w:lang w:val="en-US"/>
        </w:rPr>
        <w:t xml:space="preserve"> </w:t>
      </w:r>
      <w:r w:rsidR="00E4735A">
        <w:rPr>
          <w:rFonts w:ascii="TimesNewRoman" w:hAnsi="TimesNewRoman"/>
          <w:sz w:val="20"/>
          <w:szCs w:val="20"/>
          <w:lang w:val="en-US"/>
        </w:rPr>
        <w:t xml:space="preserve">for </w:t>
      </w:r>
      <w:r w:rsidR="0093425D">
        <w:rPr>
          <w:rFonts w:ascii="TimesNewRoman" w:hAnsi="TimesNewRoman"/>
          <w:sz w:val="20"/>
          <w:szCs w:val="20"/>
          <w:lang w:val="en-US"/>
        </w:rPr>
        <w:t>NR FR1</w:t>
      </w:r>
      <w:r>
        <w:rPr>
          <w:rFonts w:ascii="TimesNewRoman" w:hAnsi="TimesNewRoman"/>
          <w:sz w:val="20"/>
          <w:szCs w:val="20"/>
          <w:lang w:val="en-US"/>
        </w:rPr>
        <w:t xml:space="preserve">. In [1] </w:t>
      </w:r>
      <w:r w:rsidRPr="00532FD4">
        <w:rPr>
          <w:rFonts w:ascii="TimesNewRoman" w:hAnsi="TimesNewRoman"/>
          <w:sz w:val="20"/>
          <w:szCs w:val="20"/>
          <w:lang w:val="en-US"/>
        </w:rPr>
        <w:t>the</w:t>
      </w:r>
      <w:r>
        <w:rPr>
          <w:rFonts w:ascii="TimesNewRoman" w:hAnsi="TimesNewRoman"/>
          <w:sz w:val="20"/>
          <w:szCs w:val="20"/>
          <w:lang w:val="en-US"/>
        </w:rPr>
        <w:t xml:space="preserve"> following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two</w:t>
      </w:r>
      <w:r w:rsidR="00BC5599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options for A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CS values </w:t>
      </w:r>
      <w:r w:rsidR="00BC5599">
        <w:rPr>
          <w:rFonts w:ascii="TimesNewRoman" w:hAnsi="TimesNewRoman"/>
          <w:sz w:val="20"/>
          <w:szCs w:val="20"/>
          <w:lang w:val="en-US"/>
        </w:rPr>
        <w:t xml:space="preserve">for NR-U </w:t>
      </w:r>
      <w:r>
        <w:rPr>
          <w:rFonts w:ascii="TimesNewRoman" w:hAnsi="TimesNewRoman"/>
          <w:sz w:val="20"/>
          <w:szCs w:val="20"/>
          <w:lang w:val="en-US"/>
        </w:rPr>
        <w:t>were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 </w:t>
      </w:r>
      <w:r w:rsidR="001B6A85">
        <w:rPr>
          <w:rFonts w:ascii="TimesNewRoman" w:hAnsi="TimesNewRoman"/>
          <w:sz w:val="20"/>
          <w:szCs w:val="20"/>
          <w:lang w:val="en-US"/>
        </w:rPr>
        <w:t>proposed</w:t>
      </w:r>
      <w:r>
        <w:rPr>
          <w:rFonts w:ascii="TimesNewRoman" w:hAnsi="TimesNewRoman"/>
          <w:sz w:val="20"/>
          <w:szCs w:val="20"/>
          <w:lang w:val="en-US"/>
        </w:rPr>
        <w:t xml:space="preserve">: </w:t>
      </w:r>
    </w:p>
    <w:p w14:paraId="6D81880F" w14:textId="01C4133E" w:rsidR="00532FD4" w:rsidRDefault="00532FD4" w:rsidP="00532FD4">
      <w:pPr>
        <w:pStyle w:val="ListParagraph"/>
        <w:numPr>
          <w:ilvl w:val="0"/>
          <w:numId w:val="22"/>
        </w:numPr>
      </w:pPr>
      <w:r>
        <w:t xml:space="preserve">Option 1: ACS level = 14 dB and ACLR limit = </w:t>
      </w:r>
      <w:r w:rsidR="00D32742">
        <w:t xml:space="preserve">30 </w:t>
      </w:r>
      <w:r>
        <w:t xml:space="preserve">dB, ACIR will be </w:t>
      </w:r>
      <w:r w:rsidR="00BC5599">
        <w:t xml:space="preserve">around </w:t>
      </w:r>
      <w:r>
        <w:t>1</w:t>
      </w:r>
      <w:r w:rsidR="00BC5599">
        <w:t>4</w:t>
      </w:r>
      <w:r>
        <w:t xml:space="preserve"> dB </w:t>
      </w:r>
    </w:p>
    <w:p w14:paraId="1D4D8AE2" w14:textId="7764B67C" w:rsidR="00532FD4" w:rsidRDefault="00532FD4" w:rsidP="00532FD4">
      <w:pPr>
        <w:pStyle w:val="ListParagraph"/>
        <w:numPr>
          <w:ilvl w:val="0"/>
          <w:numId w:val="22"/>
        </w:numPr>
      </w:pPr>
      <w:r>
        <w:t xml:space="preserve">Option 2: ACS level = 25 – 30 dB and ACLR limit = </w:t>
      </w:r>
      <w:r w:rsidR="00D32742">
        <w:t>30 dB</w:t>
      </w:r>
      <w:r>
        <w:t>, ACIR will range from 2</w:t>
      </w:r>
      <w:r w:rsidR="00D32742">
        <w:t>4</w:t>
      </w:r>
      <w:r>
        <w:t xml:space="preserve"> to </w:t>
      </w:r>
      <w:r w:rsidR="00BC5599">
        <w:t>2</w:t>
      </w:r>
      <w:r w:rsidR="00D32742">
        <w:t xml:space="preserve">7 </w:t>
      </w:r>
      <w:r>
        <w:t>dB</w:t>
      </w:r>
    </w:p>
    <w:p w14:paraId="59709AF0" w14:textId="26A7CFB5" w:rsidR="0093425D" w:rsidRDefault="00EE1801" w:rsidP="008E7986">
      <w:r>
        <w:rPr>
          <w:lang w:val="en-US"/>
        </w:rPr>
        <w:t>The</w:t>
      </w:r>
      <w:r w:rsidR="009121EF">
        <w:rPr>
          <w:lang w:val="en-US"/>
        </w:rPr>
        <w:t xml:space="preserve"> </w:t>
      </w:r>
      <w:r w:rsidR="00E4735A">
        <w:rPr>
          <w:lang w:val="en-US"/>
        </w:rPr>
        <w:t xml:space="preserve">WF </w:t>
      </w:r>
      <w:r w:rsidR="009121EF" w:rsidRPr="009121EF">
        <w:rPr>
          <w:lang w:val="en-US"/>
        </w:rPr>
        <w:t>on remaining UE Tx requirements for NR-U</w:t>
      </w:r>
      <w:r w:rsidR="00E4735A">
        <w:rPr>
          <w:lang w:val="en-US"/>
        </w:rPr>
        <w:t xml:space="preserve"> </w:t>
      </w:r>
      <w:r w:rsidR="009121EF">
        <w:rPr>
          <w:lang w:val="en-US"/>
        </w:rPr>
        <w:t>[</w:t>
      </w:r>
      <w:r w:rsidR="00E4735A">
        <w:rPr>
          <w:lang w:val="en-US"/>
        </w:rPr>
        <w:t>2</w:t>
      </w:r>
      <w:r w:rsidR="009121EF">
        <w:rPr>
          <w:lang w:val="en-US"/>
        </w:rPr>
        <w:t xml:space="preserve">] </w:t>
      </w:r>
      <w:r w:rsidR="00E4735A">
        <w:rPr>
          <w:lang w:val="en-US"/>
        </w:rPr>
        <w:t xml:space="preserve">contains the </w:t>
      </w:r>
      <w:r w:rsidR="009121EF">
        <w:rPr>
          <w:lang w:val="en-US"/>
        </w:rPr>
        <w:t>agree</w:t>
      </w:r>
      <w:r w:rsidR="00E4735A">
        <w:rPr>
          <w:lang w:val="en-US"/>
        </w:rPr>
        <w:t xml:space="preserve">ment </w:t>
      </w:r>
      <w:r w:rsidR="009121EF">
        <w:rPr>
          <w:lang w:val="en-US"/>
        </w:rPr>
        <w:t>for NR-U ACLR limit 27 dB (for PC5)</w:t>
      </w:r>
      <w:r w:rsidR="00E4735A">
        <w:rPr>
          <w:lang w:val="en-US"/>
        </w:rPr>
        <w:t xml:space="preserve">, whereas </w:t>
      </w:r>
      <w:r w:rsidR="009121EF">
        <w:rPr>
          <w:lang w:val="en-US"/>
        </w:rPr>
        <w:t xml:space="preserve">30 dB </w:t>
      </w:r>
      <w:r w:rsidR="0093425D">
        <w:rPr>
          <w:lang w:val="en-US"/>
        </w:rPr>
        <w:t>is still under</w:t>
      </w:r>
      <w:r w:rsidR="009121EF">
        <w:rPr>
          <w:lang w:val="en-US"/>
        </w:rPr>
        <w:t xml:space="preserve"> discuss</w:t>
      </w:r>
      <w:r w:rsidR="0093425D">
        <w:rPr>
          <w:lang w:val="en-US"/>
        </w:rPr>
        <w:t>ion</w:t>
      </w:r>
      <w:r w:rsidR="009121EF">
        <w:rPr>
          <w:lang w:val="en-US"/>
        </w:rPr>
        <w:t xml:space="preserve"> for NR-U ACLR for PC3.</w:t>
      </w:r>
      <w:r w:rsidR="00532FD4">
        <w:rPr>
          <w:lang w:val="en-US"/>
        </w:rPr>
        <w:t xml:space="preserve"> For this calculation we have taken the ACLR limit of </w:t>
      </w:r>
      <w:r w:rsidR="00D32742">
        <w:rPr>
          <w:lang w:val="en-US"/>
        </w:rPr>
        <w:t xml:space="preserve">30 </w:t>
      </w:r>
      <w:proofErr w:type="spellStart"/>
      <w:r w:rsidR="00532FD4">
        <w:rPr>
          <w:lang w:val="en-US"/>
        </w:rPr>
        <w:t>dB.</w:t>
      </w:r>
      <w:proofErr w:type="spellEnd"/>
      <w:r w:rsidR="00532FD4">
        <w:rPr>
          <w:lang w:val="en-US"/>
        </w:rPr>
        <w:t xml:space="preserve">  </w:t>
      </w:r>
      <w:r w:rsidR="00970C40">
        <w:t>Considering this ACLR value the</w:t>
      </w:r>
      <w:r w:rsidR="00532FD4">
        <w:t xml:space="preserve"> Option 1 results in ACIR of 1</w:t>
      </w:r>
      <w:r w:rsidR="00BC5599">
        <w:t xml:space="preserve">4 </w:t>
      </w:r>
      <w:r w:rsidR="00532FD4">
        <w:t xml:space="preserve">dB similar to </w:t>
      </w:r>
      <w:proofErr w:type="spellStart"/>
      <w:r w:rsidR="00532FD4">
        <w:t>WiFi</w:t>
      </w:r>
      <w:proofErr w:type="spellEnd"/>
      <w:r w:rsidR="00532FD4">
        <w:t xml:space="preserve"> and Option 2 has </w:t>
      </w:r>
      <w:r w:rsidR="00970C40">
        <w:t>an ACIR value that ranges between</w:t>
      </w:r>
      <w:r w:rsidR="00532FD4">
        <w:t xml:space="preserve"> </w:t>
      </w:r>
      <w:r w:rsidR="00D32742">
        <w:t>24</w:t>
      </w:r>
      <w:r w:rsidR="00532FD4">
        <w:t xml:space="preserve"> to 2</w:t>
      </w:r>
      <w:r w:rsidR="00D32742">
        <w:t xml:space="preserve">7 </w:t>
      </w:r>
      <w:proofErr w:type="spellStart"/>
      <w:r w:rsidR="00532FD4">
        <w:t>dB.</w:t>
      </w:r>
      <w:proofErr w:type="spellEnd"/>
      <w:r w:rsidR="00532FD4">
        <w:t xml:space="preserve"> </w:t>
      </w:r>
    </w:p>
    <w:p w14:paraId="18B03ECB" w14:textId="3E5BBD67" w:rsidR="00532FD4" w:rsidRDefault="00532FD4" w:rsidP="008E7986">
      <w:r>
        <w:rPr>
          <w:rFonts w:ascii="TimesNewRoman" w:hAnsi="TimesNewRoman"/>
          <w:lang w:val="en-US"/>
        </w:rPr>
        <w:lastRenderedPageBreak/>
        <w:t xml:space="preserve">The relation between ACLR, ACS </w:t>
      </w:r>
      <w:r w:rsidR="0093425D">
        <w:rPr>
          <w:rFonts w:ascii="TimesNewRoman" w:hAnsi="TimesNewRoman"/>
          <w:lang w:val="en-US"/>
        </w:rPr>
        <w:t xml:space="preserve">is </w:t>
      </w:r>
      <w:r>
        <w:rPr>
          <w:rFonts w:ascii="TimesNewRoman" w:hAnsi="TimesNewRoman"/>
          <w:lang w:val="en-US"/>
        </w:rPr>
        <w:t>represented by ACIR</w:t>
      </w:r>
      <w:r w:rsidR="00D32742">
        <w:rPr>
          <w:rFonts w:ascii="TimesNewRoman" w:hAnsi="TimesNewRoman"/>
          <w:lang w:val="en-US"/>
        </w:rPr>
        <w:t xml:space="preserve"> and it </w:t>
      </w:r>
      <w:r w:rsidR="00D32742">
        <w:t>gives the total interference power falling into the receiver</w:t>
      </w:r>
      <w:r w:rsidR="0093425D">
        <w:rPr>
          <w:rFonts w:ascii="TimesNewRoman" w:hAnsi="TimesNewRoman"/>
          <w:lang w:val="en-US"/>
        </w:rPr>
        <w:t xml:space="preserve">. It </w:t>
      </w:r>
      <w:r>
        <w:rPr>
          <w:rFonts w:ascii="TimesNewRoman" w:hAnsi="TimesNewRoman"/>
          <w:lang w:val="en-US"/>
        </w:rPr>
        <w:t xml:space="preserve">is an important parameter that we </w:t>
      </w:r>
      <w:r w:rsidR="00970C40">
        <w:rPr>
          <w:rFonts w:ascii="TimesNewRoman" w:hAnsi="TimesNewRoman"/>
          <w:lang w:val="en-US"/>
        </w:rPr>
        <w:t>should</w:t>
      </w:r>
      <w:r>
        <w:rPr>
          <w:rFonts w:ascii="TimesNewRoman" w:hAnsi="TimesNewRoman"/>
          <w:lang w:val="en-US"/>
        </w:rPr>
        <w:t xml:space="preserve"> consider in the estimation of the ACS value</w:t>
      </w:r>
      <w:r w:rsidR="00D32742">
        <w:rPr>
          <w:rFonts w:ascii="TimesNewRoman" w:hAnsi="TimesNewRoman"/>
          <w:lang w:val="en-US"/>
        </w:rPr>
        <w:t xml:space="preserve">. In NR the difference between ACS level and ACLR level is 12 </w:t>
      </w:r>
      <w:proofErr w:type="spellStart"/>
      <w:r w:rsidR="00D32742">
        <w:rPr>
          <w:rFonts w:ascii="TimesNewRoman" w:hAnsi="TimesNewRoman"/>
          <w:lang w:val="en-US"/>
        </w:rPr>
        <w:t>dB</w:t>
      </w:r>
      <w:r>
        <w:rPr>
          <w:rFonts w:ascii="TimesNewRoman" w:hAnsi="TimesNewRoman"/>
          <w:lang w:val="en-US"/>
        </w:rPr>
        <w:t>.</w:t>
      </w:r>
      <w:proofErr w:type="spellEnd"/>
      <w:r>
        <w:t xml:space="preserve"> </w:t>
      </w:r>
      <w:r w:rsidR="00D32742">
        <w:t>The</w:t>
      </w:r>
      <w:r w:rsidR="00D22F11">
        <w:t xml:space="preserve"> significant difference between ACLR in NR-U and ACLR in LTE/NR </w:t>
      </w:r>
      <w:r w:rsidR="0093425D">
        <w:t>can have</w:t>
      </w:r>
      <w:r>
        <w:t xml:space="preserve"> an impact on the receiver</w:t>
      </w:r>
      <w:r w:rsidR="00D32742">
        <w:t xml:space="preserve"> testing,</w:t>
      </w:r>
      <w:r w:rsidR="0093425D">
        <w:t xml:space="preserve"> i</w:t>
      </w:r>
      <w:r>
        <w:t>f the ACS is not adjusted accordingly</w:t>
      </w:r>
      <w:r w:rsidR="00D32742">
        <w:t>. In case ACLR and ACS values are very similar – as in Option 2 – the ACS</w:t>
      </w:r>
      <w:r w:rsidR="00D84728">
        <w:t xml:space="preserve"> receiver</w:t>
      </w:r>
      <w:r w:rsidR="00D32742">
        <w:t xml:space="preserve"> test will be dominated by ACLR instead of ACS. </w:t>
      </w:r>
    </w:p>
    <w:p w14:paraId="40D800EF" w14:textId="0D554452" w:rsidR="00D84728" w:rsidRDefault="00D32742" w:rsidP="008346F5">
      <w:r>
        <w:t xml:space="preserve">For these reasons, </w:t>
      </w:r>
      <w:r w:rsidR="00D84728">
        <w:t xml:space="preserve">we are proposing an </w:t>
      </w:r>
      <w:r>
        <w:t xml:space="preserve">ACS value </w:t>
      </w:r>
      <w:r w:rsidR="00D84728">
        <w:t xml:space="preserve">of </w:t>
      </w:r>
      <w:r>
        <w:t xml:space="preserve">18 dB for 20 MHz, which results in an ACIR of 18 dB when considering an ACLR value of 30 </w:t>
      </w:r>
      <w:proofErr w:type="spellStart"/>
      <w:r>
        <w:t>dB</w:t>
      </w:r>
      <w:r w:rsidR="00532FD4">
        <w:t>.</w:t>
      </w:r>
      <w:proofErr w:type="spellEnd"/>
      <w:r w:rsidR="00532FD4">
        <w:t xml:space="preserve"> </w:t>
      </w:r>
      <w:r w:rsidR="00D84728">
        <w:t xml:space="preserve">Assuming the ACS value of 18 dB, the difference between ACS and ACLR in NR-U would be 12 dB, which is the same difference as in NR. Additionally, having 18 dB for ACS results in a better ACIR value compared to Option 1 (ACS = 14 dB) and </w:t>
      </w:r>
      <w:r w:rsidR="00813E0B">
        <w:t xml:space="preserve">achieves </w:t>
      </w:r>
      <w:r w:rsidR="00D84728">
        <w:t>a better isolation between the two adjacent channels.</w:t>
      </w:r>
    </w:p>
    <w:p w14:paraId="72A7BF88" w14:textId="7CAA7ADE" w:rsidR="00532FD4" w:rsidRPr="00532FD4" w:rsidRDefault="00532FD4" w:rsidP="008346F5">
      <w:pPr>
        <w:rPr>
          <w:rFonts w:ascii="TimesNewRoman" w:hAnsi="TimesNewRoman"/>
          <w:lang w:val="en-US"/>
        </w:rPr>
      </w:pPr>
      <w:r>
        <w:t>For the estimation of ACS values in NR, the value</w:t>
      </w:r>
      <w:r w:rsidR="00D84728">
        <w:t xml:space="preserve"> was</w:t>
      </w:r>
      <w:r>
        <w:t xml:space="preserve"> scaled in terms of wanted bandwidth and interferer bandwidth, </w:t>
      </w:r>
      <w:bookmarkStart w:id="1" w:name="_Toc13820866"/>
      <w:bookmarkStart w:id="2" w:name="_Toc13820964"/>
      <w:bookmarkStart w:id="3" w:name="_Toc13823288"/>
      <w:bookmarkStart w:id="4" w:name="_Toc13823510"/>
      <w:bookmarkStart w:id="5" w:name="_Toc13823766"/>
      <w:bookmarkStart w:id="6" w:name="_Toc13820616"/>
      <w:bookmarkStart w:id="7" w:name="_Toc13820625"/>
      <w:r w:rsidR="00BC5599">
        <w:rPr>
          <w:rFonts w:ascii="TimesNewRoman" w:hAnsi="TimesNewRoman"/>
          <w:lang w:val="en-US"/>
        </w:rPr>
        <w:t xml:space="preserve">applying </w:t>
      </w:r>
      <w:r w:rsidR="00732DE1">
        <w:rPr>
          <w:rFonts w:ascii="TimesNewRoman" w:hAnsi="TimesNewRoman"/>
          <w:lang w:val="en-US"/>
        </w:rPr>
        <w:t xml:space="preserve">the equation below. </w:t>
      </w:r>
    </w:p>
    <w:p w14:paraId="01167C3B" w14:textId="5A735060" w:rsidR="00732DE1" w:rsidRDefault="00732DE1" w:rsidP="00732DE1">
      <w:pPr>
        <w:tabs>
          <w:tab w:val="left" w:pos="1276"/>
        </w:tabs>
        <w:spacing w:after="240"/>
        <w:jc w:val="both"/>
        <w:rPr>
          <w:sz w:val="22"/>
          <w:lang w:val="en-US"/>
        </w:rPr>
      </w:pPr>
      <m:oMathPara>
        <m:oMath>
          <m:r>
            <w:rPr>
              <w:rFonts w:ascii="Cambria Math" w:hAnsi="Cambria Math"/>
              <w:sz w:val="22"/>
              <w:lang w:val="en-US"/>
            </w:rPr>
            <m:t>ACS=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ACS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SC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-10*</m:t>
          </m:r>
          <m:func>
            <m:func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val="en-US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wanted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interferer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sz w:val="22"/>
                  <w:lang w:val="en-US"/>
                </w:rPr>
                <m:t xml:space="preserve">  </m:t>
              </m:r>
            </m:e>
          </m:func>
        </m:oMath>
      </m:oMathPara>
    </w:p>
    <w:p w14:paraId="71551A5F" w14:textId="2A0D3D79" w:rsidR="00732DE1" w:rsidRDefault="00532FD4" w:rsidP="008346F5">
      <w:pPr>
        <w:rPr>
          <w:rFonts w:ascii="TimesNewRoman" w:hAnsi="TimesNewRoman"/>
          <w:lang w:val="en-US"/>
        </w:rPr>
      </w:pPr>
      <w:r>
        <w:rPr>
          <w:lang w:val="en-US"/>
        </w:rPr>
        <w:br/>
      </w:r>
      <w:r w:rsidR="00732DE1">
        <w:rPr>
          <w:lang w:val="en-US"/>
        </w:rPr>
        <w:t xml:space="preserve">ACS level </w:t>
      </w:r>
      <w:r>
        <w:rPr>
          <w:lang w:val="en-US"/>
        </w:rPr>
        <w:t xml:space="preserve">for </w:t>
      </w:r>
      <w:r w:rsidR="00732DE1">
        <w:rPr>
          <w:lang w:val="en-US"/>
        </w:rPr>
        <w:t xml:space="preserve">20 MHz </w:t>
      </w:r>
      <w:r>
        <w:rPr>
          <w:lang w:val="en-US"/>
        </w:rPr>
        <w:t>wanted channel bandwidth i</w:t>
      </w:r>
      <w:r w:rsidR="00732DE1">
        <w:rPr>
          <w:lang w:val="en-US"/>
        </w:rPr>
        <w:t>s</w:t>
      </w:r>
      <w:r w:rsidR="0093425D">
        <w:rPr>
          <w:lang w:val="en-US"/>
        </w:rPr>
        <w:t xml:space="preserve"> defined as</w:t>
      </w:r>
      <w:r w:rsidR="00732DE1">
        <w:rPr>
          <w:lang w:val="en-US"/>
        </w:rPr>
        <w:t xml:space="preserve"> </w:t>
      </w:r>
      <w:r w:rsidR="006E1B45">
        <w:rPr>
          <w:lang w:val="en-US"/>
        </w:rPr>
        <w:t>18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dB</w:t>
      </w:r>
      <w:r w:rsidR="006E1B45">
        <w:rPr>
          <w:lang w:val="en-US"/>
        </w:rPr>
        <w:t>.</w:t>
      </w:r>
      <w:proofErr w:type="spellEnd"/>
      <w:r w:rsidR="006E1B45">
        <w:rPr>
          <w:lang w:val="en-US"/>
        </w:rPr>
        <w:t xml:space="preserve"> For the</w:t>
      </w:r>
      <w:r w:rsidR="00732DE1">
        <w:rPr>
          <w:lang w:val="en-US"/>
        </w:rPr>
        <w:t xml:space="preserve"> interferer bandwidth </w:t>
      </w:r>
      <w:r w:rsidR="006E1B45">
        <w:rPr>
          <w:lang w:val="en-US"/>
        </w:rPr>
        <w:t xml:space="preserve">it’s considered </w:t>
      </w:r>
      <w:r w:rsidR="00732DE1">
        <w:rPr>
          <w:lang w:val="en-US"/>
        </w:rPr>
        <w:t xml:space="preserve">the agreement </w:t>
      </w:r>
      <w:r w:rsidR="006E1B45">
        <w:rPr>
          <w:lang w:val="en-US"/>
        </w:rPr>
        <w:t xml:space="preserve">in </w:t>
      </w:r>
      <w:r w:rsidR="00732DE1">
        <w:rPr>
          <w:lang w:val="en-US"/>
        </w:rPr>
        <w:t xml:space="preserve">NR FR1 </w:t>
      </w:r>
      <w:r w:rsidR="00732DE1">
        <w:rPr>
          <w:rFonts w:ascii="TimesNewRoman" w:hAnsi="TimesNewRoman"/>
          <w:lang w:val="en-US"/>
        </w:rPr>
        <w:t>(&gt;= 3300 MHz) in which the interferer bandwidth is the same as the wanted channel bandwidth</w:t>
      </w:r>
      <w:r w:rsidR="006E1B45">
        <w:rPr>
          <w:rFonts w:ascii="TimesNewRoman" w:hAnsi="TimesNewRoman"/>
          <w:lang w:val="en-US"/>
        </w:rPr>
        <w:t xml:space="preserve">. The results for the ACS level remain constant with BW, therefore the ACS level is </w:t>
      </w:r>
      <w:r w:rsidR="00D32742">
        <w:rPr>
          <w:rFonts w:ascii="TimesNewRoman" w:hAnsi="TimesNewRoman"/>
          <w:lang w:val="en-US"/>
        </w:rPr>
        <w:t xml:space="preserve">18 dB </w:t>
      </w:r>
      <w:r w:rsidR="006E1B45">
        <w:rPr>
          <w:rFonts w:ascii="TimesNewRoman" w:hAnsi="TimesNewRoman"/>
          <w:lang w:val="en-US"/>
        </w:rPr>
        <w:t xml:space="preserve">from 20 MHz to 80 </w:t>
      </w:r>
      <w:proofErr w:type="spellStart"/>
      <w:r w:rsidR="006E1B45">
        <w:rPr>
          <w:rFonts w:ascii="TimesNewRoman" w:hAnsi="TimesNewRoman"/>
          <w:lang w:val="en-US"/>
        </w:rPr>
        <w:t>MHz.</w:t>
      </w:r>
      <w:proofErr w:type="spellEnd"/>
      <w:r w:rsidR="00732DE1">
        <w:rPr>
          <w:rFonts w:ascii="TimesNewRoman" w:hAnsi="TimesNewRoman"/>
          <w:lang w:val="en-US"/>
        </w:rPr>
        <w:t xml:space="preserve"> </w:t>
      </w:r>
    </w:p>
    <w:p w14:paraId="58FC2099" w14:textId="51C4E440" w:rsidR="00756DE6" w:rsidRPr="00756DE6" w:rsidRDefault="00756DE6" w:rsidP="00756DE6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>Table 2: Single Carrier ACS levels for NR-U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701"/>
        <w:gridCol w:w="1529"/>
        <w:gridCol w:w="1590"/>
        <w:gridCol w:w="1843"/>
      </w:tblGrid>
      <w:tr w:rsidR="00732DE1" w:rsidRPr="005A1735" w14:paraId="63D9D7B8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EFE386D" w14:textId="77777777" w:rsidR="00732DE1" w:rsidRPr="005A1735" w:rsidRDefault="00732DE1" w:rsidP="00B649F2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val="en-DE" w:eastAsia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C773A8" w14:textId="77777777" w:rsidR="00732DE1" w:rsidRPr="005A1735" w:rsidRDefault="00732DE1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20 MHz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ACC781" w14:textId="77777777" w:rsidR="00732DE1" w:rsidRPr="005A1735" w:rsidRDefault="00732DE1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40 MHz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66E60AE" w14:textId="77777777" w:rsidR="00732DE1" w:rsidRPr="005A1735" w:rsidRDefault="00732DE1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60 MHz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7FAB42" w14:textId="77777777" w:rsidR="00732DE1" w:rsidRPr="005A1735" w:rsidRDefault="00732DE1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80 MHz</w:t>
            </w:r>
          </w:p>
        </w:tc>
      </w:tr>
      <w:tr w:rsidR="00732DE1" w:rsidRPr="005A1735" w14:paraId="060240A6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49DAC8" w14:textId="333882B2" w:rsidR="00732DE1" w:rsidRPr="005A1735" w:rsidRDefault="00732DE1" w:rsidP="00B649F2">
            <w:pPr>
              <w:spacing w:after="0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ACS level </w:t>
            </w:r>
          </w:p>
        </w:tc>
        <w:tc>
          <w:tcPr>
            <w:tcW w:w="1701" w:type="dxa"/>
            <w:tcBorders>
              <w:top w:val="single" w:sz="6" w:space="0" w:color="353C41"/>
              <w:left w:val="single" w:sz="12" w:space="0" w:color="5C666C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5AF19E" w14:textId="49FC3FA9" w:rsidR="00732DE1" w:rsidRPr="005A1735" w:rsidRDefault="00D32742" w:rsidP="00B649F2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18</w:t>
            </w:r>
            <w:r w:rsidR="00732DE1"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52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F40566" w14:textId="47540FFB" w:rsidR="00732DE1" w:rsidRPr="005A1735" w:rsidRDefault="00D32742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 xml:space="preserve">18 </w:t>
            </w:r>
            <w:r w:rsidR="00732DE1"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dB</w:t>
            </w:r>
          </w:p>
        </w:tc>
        <w:tc>
          <w:tcPr>
            <w:tcW w:w="159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801370" w14:textId="3B0B9AC2" w:rsidR="00732DE1" w:rsidRPr="005A1735" w:rsidRDefault="00D32742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 xml:space="preserve">18 </w:t>
            </w:r>
            <w:r w:rsidR="00732DE1"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dB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76936A" w14:textId="03AE2C2C" w:rsidR="00732DE1" w:rsidRPr="005A1735" w:rsidRDefault="00D32742" w:rsidP="00B649F2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 xml:space="preserve">18 </w:t>
            </w:r>
            <w:r w:rsidR="00732DE1"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dB</w:t>
            </w:r>
          </w:p>
        </w:tc>
      </w:tr>
    </w:tbl>
    <w:p w14:paraId="3070D5B3" w14:textId="76A92DD3" w:rsidR="00732DE1" w:rsidRDefault="00732DE1" w:rsidP="008346F5">
      <w:pPr>
        <w:rPr>
          <w:lang w:val="en-US"/>
        </w:rPr>
      </w:pPr>
    </w:p>
    <w:p w14:paraId="534FEAAB" w14:textId="523D0730" w:rsidR="00532FD4" w:rsidRPr="00532FD4" w:rsidRDefault="00532FD4" w:rsidP="008346F5">
      <w:pPr>
        <w:rPr>
          <w:rFonts w:ascii="TimesNewRoman" w:hAnsi="TimesNewRoman"/>
          <w:lang w:val="en-US"/>
        </w:rPr>
      </w:pPr>
      <w:r>
        <w:rPr>
          <w:lang w:val="en-US"/>
        </w:rPr>
        <w:t xml:space="preserve">In our view, the interferer bandwidth should be the same as the wanted channel bandwidth to keep consistency with previous agreements for the NR specification. For the same reason, in NR-U </w:t>
      </w:r>
      <w:r>
        <w:rPr>
          <w:rFonts w:ascii="TimesNewRoman" w:hAnsi="TimesNewRoman"/>
          <w:lang w:val="en-US"/>
        </w:rPr>
        <w:t xml:space="preserve">the wanted power level should be defined as REFSENS + 14 </w:t>
      </w:r>
      <w:proofErr w:type="spellStart"/>
      <w:r>
        <w:rPr>
          <w:rFonts w:ascii="TimesNewRoman" w:hAnsi="TimesNewRoman"/>
          <w:lang w:val="en-US"/>
        </w:rPr>
        <w:t>dB</w:t>
      </w:r>
      <w:r w:rsidR="0093425D">
        <w:rPr>
          <w:rFonts w:ascii="TimesNewRoman" w:hAnsi="TimesNewRoman"/>
          <w:lang w:val="en-US"/>
        </w:rPr>
        <w:t>.</w:t>
      </w:r>
      <w:proofErr w:type="spellEnd"/>
    </w:p>
    <w:p w14:paraId="726554CE" w14:textId="05CD11AC" w:rsidR="00756DE6" w:rsidRDefault="00756DE6" w:rsidP="00756DE6">
      <w:pPr>
        <w:pStyle w:val="Proposal"/>
        <w:rPr>
          <w:lang w:val="en-US"/>
        </w:rPr>
      </w:pPr>
      <w:bookmarkStart w:id="8" w:name="_Toc32359872"/>
      <w:bookmarkStart w:id="9" w:name="_Toc32359919"/>
      <w:bookmarkStart w:id="10" w:name="_Toc32363292"/>
      <w:bookmarkStart w:id="11" w:name="_Toc32363722"/>
      <w:bookmarkStart w:id="12" w:name="_Toc32551535"/>
      <w:r w:rsidRPr="00B67FC6">
        <w:rPr>
          <w:lang w:val="en-US"/>
        </w:rPr>
        <w:t>Proposal 1:</w:t>
      </w:r>
      <w:r w:rsidRPr="00B67FC6">
        <w:rPr>
          <w:lang w:val="en-US"/>
        </w:rPr>
        <w:tab/>
      </w:r>
      <w:r w:rsidRPr="00756DE6">
        <w:rPr>
          <w:lang w:val="en-US"/>
        </w:rPr>
        <w:t>REFSENS + 14 shall be defined as the wanted power level for ACS in case 1.</w:t>
      </w:r>
      <w:bookmarkEnd w:id="8"/>
      <w:bookmarkEnd w:id="9"/>
      <w:bookmarkEnd w:id="10"/>
      <w:bookmarkEnd w:id="11"/>
      <w:bookmarkEnd w:id="12"/>
    </w:p>
    <w:p w14:paraId="662512BC" w14:textId="0A4DBAF6" w:rsidR="00756DE6" w:rsidRDefault="00756DE6" w:rsidP="00756DE6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RAN4 shall consider for NR-U the agreement of NR FR1 (&gt;= 3300 MHz) and define the interferer bandwidth the same as the wanted channel bandwidth.</w:t>
      </w:r>
    </w:p>
    <w:p w14:paraId="257EE9A4" w14:textId="21AF64B9" w:rsidR="00756DE6" w:rsidRPr="00756DE6" w:rsidRDefault="00756DE6" w:rsidP="00756DE6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 xml:space="preserve">NR-U ACS level values shall be defined as 18 dB from 20 MHz to 80 </w:t>
      </w:r>
      <w:proofErr w:type="spellStart"/>
      <w:r w:rsidRPr="00756DE6">
        <w:rPr>
          <w:lang w:val="en-US"/>
        </w:rPr>
        <w:t>MHz.</w:t>
      </w:r>
      <w:proofErr w:type="spellEnd"/>
    </w:p>
    <w:p w14:paraId="0103ABC0" w14:textId="5BA36F44" w:rsidR="00FF3D75" w:rsidRDefault="00FF3D75" w:rsidP="00FF3D75">
      <w:pPr>
        <w:pStyle w:val="Heading2"/>
      </w:pPr>
      <w:r>
        <w:t>2.1</w:t>
      </w:r>
      <w:r>
        <w:tab/>
        <w:t>ACS – intra-band contiguous CA</w:t>
      </w:r>
    </w:p>
    <w:p w14:paraId="6EFEAC3A" w14:textId="4C770848" w:rsidR="00732DE1" w:rsidRDefault="00732DE1" w:rsidP="008346F5">
      <w:r>
        <w:t xml:space="preserve">In NR FR1 the estimation of the ACS values for intra-band contiguous CA was calculated with a similar equation as provided </w:t>
      </w:r>
      <w:r w:rsidR="00756DE6">
        <w:t>in the previous subsection</w:t>
      </w:r>
      <w:r>
        <w:t xml:space="preserve"> but </w:t>
      </w:r>
      <w:r w:rsidR="00756DE6">
        <w:t xml:space="preserve">for the following calculation </w:t>
      </w:r>
      <w:r>
        <w:t xml:space="preserve">the interferer bandwidth </w:t>
      </w:r>
      <w:r w:rsidR="00756DE6">
        <w:t>is</w:t>
      </w:r>
      <w:r>
        <w:t xml:space="preserve"> defined as the minimum bandwidth of the CCs from the corresponding BW class, and the wanted bandwidth refer</w:t>
      </w:r>
      <w:r w:rsidR="00EF4957">
        <w:t>s</w:t>
      </w:r>
      <w:r>
        <w:t xml:space="preserve"> to the aggregated bandwidth.</w:t>
      </w:r>
    </w:p>
    <w:p w14:paraId="30A0ADD1" w14:textId="43D52E48" w:rsidR="00732DE1" w:rsidRDefault="00732DE1" w:rsidP="008346F5">
      <w:r>
        <w:t>In NR-U for n46 the bandwidth classes B, C, D, E and I are considered at the moment</w:t>
      </w:r>
      <w:r w:rsidR="000847F9">
        <w:t>:</w:t>
      </w:r>
    </w:p>
    <w:p w14:paraId="08663A58" w14:textId="30E45462" w:rsidR="00732DE1" w:rsidRDefault="00732DE1" w:rsidP="00732DE1">
      <w:pPr>
        <w:pStyle w:val="ListParagraph"/>
        <w:numPr>
          <w:ilvl w:val="0"/>
          <w:numId w:val="23"/>
        </w:numPr>
      </w:pPr>
      <w:r>
        <w:t xml:space="preserve">For BW class B, with 2 contiguous CC and aggregated BW from 20 up to 100 </w:t>
      </w:r>
      <w:proofErr w:type="spellStart"/>
      <w:r>
        <w:t>MHz.</w:t>
      </w:r>
      <w:proofErr w:type="spellEnd"/>
      <w:r>
        <w:t xml:space="preserve"> For the BW class </w:t>
      </w:r>
      <w:proofErr w:type="gramStart"/>
      <w:r>
        <w:t>B</w:t>
      </w:r>
      <w:proofErr w:type="gramEnd"/>
      <w:r>
        <w:t xml:space="preserve"> the </w:t>
      </w:r>
      <w:r w:rsidR="00003545">
        <w:t xml:space="preserve">potential </w:t>
      </w:r>
      <w:r>
        <w:t xml:space="preserve">minimum CC BW could </w:t>
      </w:r>
      <w:r w:rsidR="00003545">
        <w:t xml:space="preserve">be </w:t>
      </w:r>
      <w:r>
        <w:t xml:space="preserve">20 </w:t>
      </w:r>
      <w:proofErr w:type="spellStart"/>
      <w:r>
        <w:t>MHz.</w:t>
      </w:r>
      <w:proofErr w:type="spellEnd"/>
    </w:p>
    <w:p w14:paraId="1EFF0722" w14:textId="3E8ACC63" w:rsidR="00732DE1" w:rsidRDefault="00732DE1" w:rsidP="00732DE1">
      <w:pPr>
        <w:pStyle w:val="ListParagraph"/>
        <w:numPr>
          <w:ilvl w:val="0"/>
          <w:numId w:val="23"/>
        </w:numPr>
      </w:pPr>
      <w:r>
        <w:t xml:space="preserve">For BW class C, with 2 contiguous CC and aggregated BW between 100 up to 200 </w:t>
      </w:r>
      <w:proofErr w:type="spellStart"/>
      <w:r>
        <w:t>MHz.</w:t>
      </w:r>
      <w:proofErr w:type="spellEnd"/>
      <w:r>
        <w:t xml:space="preserve"> For the BW class </w:t>
      </w:r>
      <w:proofErr w:type="gramStart"/>
      <w:r>
        <w:t>C</w:t>
      </w:r>
      <w:proofErr w:type="gramEnd"/>
      <w:r w:rsidR="00003545">
        <w:t xml:space="preserve"> the potential </w:t>
      </w:r>
      <w:r>
        <w:t xml:space="preserve">minimum CC BW could </w:t>
      </w:r>
      <w:r w:rsidR="00003545">
        <w:t xml:space="preserve">be </w:t>
      </w:r>
      <w:r>
        <w:t xml:space="preserve">40 </w:t>
      </w:r>
      <w:proofErr w:type="spellStart"/>
      <w:r>
        <w:t>MHz.</w:t>
      </w:r>
      <w:proofErr w:type="spellEnd"/>
    </w:p>
    <w:p w14:paraId="74CA6BC5" w14:textId="0263F916" w:rsidR="00732DE1" w:rsidRDefault="00732DE1" w:rsidP="00732DE1">
      <w:pPr>
        <w:pStyle w:val="ListParagraph"/>
        <w:numPr>
          <w:ilvl w:val="0"/>
          <w:numId w:val="23"/>
        </w:numPr>
      </w:pPr>
      <w:r>
        <w:t xml:space="preserve">For BW class D, with 3 contiguous CC and aggregated BW between 200 up to 300 </w:t>
      </w:r>
      <w:proofErr w:type="spellStart"/>
      <w:r>
        <w:t>MHz.</w:t>
      </w:r>
      <w:proofErr w:type="spellEnd"/>
      <w:r>
        <w:t xml:space="preserve"> For the BW class </w:t>
      </w:r>
      <w:proofErr w:type="gramStart"/>
      <w:r>
        <w:t>D</w:t>
      </w:r>
      <w:proofErr w:type="gramEnd"/>
      <w:r>
        <w:t xml:space="preserve"> </w:t>
      </w:r>
      <w:r w:rsidR="00003545">
        <w:t>the potential</w:t>
      </w:r>
      <w:r>
        <w:t xml:space="preserve"> minimum CC BW could</w:t>
      </w:r>
      <w:r w:rsidR="00003545">
        <w:t xml:space="preserve"> be</w:t>
      </w:r>
      <w:r>
        <w:t xml:space="preserve"> 60 </w:t>
      </w:r>
      <w:proofErr w:type="spellStart"/>
      <w:r>
        <w:t>MHz.</w:t>
      </w:r>
      <w:proofErr w:type="spellEnd"/>
    </w:p>
    <w:p w14:paraId="16A87E59" w14:textId="7560E02D" w:rsidR="00732DE1" w:rsidRDefault="00732DE1" w:rsidP="00732DE1">
      <w:pPr>
        <w:pStyle w:val="ListParagraph"/>
        <w:numPr>
          <w:ilvl w:val="0"/>
          <w:numId w:val="23"/>
        </w:numPr>
      </w:pPr>
      <w:r>
        <w:t xml:space="preserve">For BW class E with 4 contiguous CC and aggregated BW between 300 up to 400 </w:t>
      </w:r>
      <w:proofErr w:type="spellStart"/>
      <w:r>
        <w:t>MHz.</w:t>
      </w:r>
      <w:proofErr w:type="spellEnd"/>
      <w:r>
        <w:t xml:space="preserve"> For the BW class </w:t>
      </w:r>
      <w:proofErr w:type="gramStart"/>
      <w:r>
        <w:t>E</w:t>
      </w:r>
      <w:proofErr w:type="gramEnd"/>
      <w:r>
        <w:t xml:space="preserve"> the </w:t>
      </w:r>
      <w:r w:rsidR="00003545">
        <w:t xml:space="preserve">potential </w:t>
      </w:r>
      <w:r>
        <w:t xml:space="preserve">minimum CC BW could </w:t>
      </w:r>
      <w:r w:rsidR="00003545">
        <w:t>be 8</w:t>
      </w:r>
      <w:r>
        <w:t xml:space="preserve">0 </w:t>
      </w:r>
      <w:proofErr w:type="spellStart"/>
      <w:r>
        <w:t>MHz.</w:t>
      </w:r>
      <w:proofErr w:type="spellEnd"/>
    </w:p>
    <w:p w14:paraId="6FF43128" w14:textId="7556FD90" w:rsidR="00B71F5F" w:rsidRDefault="00732DE1" w:rsidP="00EF4957">
      <w:pPr>
        <w:pStyle w:val="ListParagraph"/>
        <w:numPr>
          <w:ilvl w:val="0"/>
          <w:numId w:val="23"/>
        </w:numPr>
      </w:pPr>
      <w:r>
        <w:t xml:space="preserve">For BW class I, with 5 contiguous CC and aggregated BW between 200 up to 250 </w:t>
      </w:r>
      <w:proofErr w:type="spellStart"/>
      <w:r>
        <w:t>MHz.</w:t>
      </w:r>
      <w:proofErr w:type="spellEnd"/>
      <w:r>
        <w:t xml:space="preserve"> For the BW class I the </w:t>
      </w:r>
      <w:r w:rsidR="00003545">
        <w:t xml:space="preserve">potential </w:t>
      </w:r>
      <w:r>
        <w:t xml:space="preserve">minimum CC BW could </w:t>
      </w:r>
      <w:r w:rsidR="00003545">
        <w:t xml:space="preserve">be 20 </w:t>
      </w:r>
      <w:proofErr w:type="spellStart"/>
      <w:r>
        <w:t>MHz.</w:t>
      </w:r>
      <w:proofErr w:type="spellEnd"/>
    </w:p>
    <w:p w14:paraId="2AC4A729" w14:textId="7C414CA5" w:rsidR="008A1CE2" w:rsidRDefault="00B71F5F" w:rsidP="00110B62">
      <w:r>
        <w:t xml:space="preserve">In Table </w:t>
      </w:r>
      <w:r w:rsidR="00110B62">
        <w:t>3</w:t>
      </w:r>
      <w:r w:rsidRPr="00B71F5F">
        <w:rPr>
          <w:rFonts w:ascii="Helvetica" w:hAnsi="Helvetica"/>
          <w:b/>
          <w:bCs/>
          <w:color w:val="000000"/>
          <w:sz w:val="16"/>
          <w:szCs w:val="16"/>
          <w:lang w:val="en-US" w:eastAsia="en-GB"/>
        </w:rPr>
        <w:t xml:space="preserve"> </w:t>
      </w:r>
      <w:r w:rsidR="00EF4957">
        <w:rPr>
          <w:rFonts w:ascii="Helvetica" w:hAnsi="Helvetica"/>
          <w:b/>
          <w:bCs/>
          <w:color w:val="000000"/>
          <w:sz w:val="16"/>
          <w:szCs w:val="16"/>
          <w:lang w:val="en-US" w:eastAsia="en-GB"/>
        </w:rPr>
        <w:t>“</w:t>
      </w:r>
      <w:proofErr w:type="spellStart"/>
      <w:r w:rsidRPr="00B71F5F">
        <w:t>Max_BWaggregated</w:t>
      </w:r>
      <w:proofErr w:type="spellEnd"/>
      <w:r w:rsidR="00EF4957">
        <w:t xml:space="preserve">” </w:t>
      </w:r>
      <w:r>
        <w:t xml:space="preserve">refers to the maximum aggregated BW for the corresponding BW Class. In the table we </w:t>
      </w:r>
      <w:r w:rsidR="00991DC8">
        <w:t xml:space="preserve">have </w:t>
      </w:r>
      <w:r w:rsidR="00EF4957">
        <w:t>capture</w:t>
      </w:r>
      <w:r w:rsidR="00991DC8">
        <w:t xml:space="preserve">d </w:t>
      </w:r>
      <w:r>
        <w:t>the ACS values when considering two different interferer BW.</w:t>
      </w:r>
      <w:r w:rsidRPr="00B71F5F">
        <w:t xml:space="preserve"> </w:t>
      </w:r>
      <w:r w:rsidRPr="00003545">
        <w:t>In our view the CA requirement should not be more stringent than the single carrier requirement</w:t>
      </w:r>
      <w:r w:rsidR="00813E0B">
        <w:t xml:space="preserve">, so in the following calculation the ACS single carrier </w:t>
      </w:r>
      <w:r w:rsidR="00813E0B">
        <w:lastRenderedPageBreak/>
        <w:t xml:space="preserve">value is 18 </w:t>
      </w:r>
      <w:proofErr w:type="spellStart"/>
      <w:r w:rsidR="00813E0B">
        <w:t>dB.</w:t>
      </w:r>
      <w:proofErr w:type="spellEnd"/>
      <w:r w:rsidR="00813E0B">
        <w:t xml:space="preserve"> </w:t>
      </w:r>
      <w:r w:rsidR="00EF4957">
        <w:t xml:space="preserve">ACS level in </w:t>
      </w:r>
      <w:r w:rsidR="008A1CE2">
        <w:t>Scenario</w:t>
      </w:r>
      <w:r w:rsidR="00EF4957">
        <w:t xml:space="preserve"> 1 and </w:t>
      </w:r>
      <w:r w:rsidR="008A1CE2">
        <w:t xml:space="preserve">Scenario </w:t>
      </w:r>
      <w:r w:rsidR="00EF4957">
        <w:t>2 have been</w:t>
      </w:r>
      <w:r w:rsidR="00813E0B">
        <w:t xml:space="preserve"> calculated</w:t>
      </w:r>
      <w:r w:rsidR="00EF4957">
        <w:t xml:space="preserve"> considering the equation </w:t>
      </w:r>
      <w:r w:rsidR="008A1CE2">
        <w:t>from the previous subsection.</w:t>
      </w:r>
      <w:r w:rsidR="00813E0B">
        <w:t xml:space="preserve"> </w:t>
      </w:r>
      <w:r w:rsidR="008A1CE2">
        <w:t xml:space="preserve">Scenario </w:t>
      </w:r>
      <w:r>
        <w:t>1 considers the minimum CC bandwidth of the CCs from the corresponding BW class</w:t>
      </w:r>
      <w:r w:rsidR="00EF4957">
        <w:t xml:space="preserve"> </w:t>
      </w:r>
      <w:r w:rsidR="008A1CE2">
        <w:t xml:space="preserve">for the interferer bandwidth </w:t>
      </w:r>
      <w:r w:rsidR="00EF4957">
        <w:t xml:space="preserve">and </w:t>
      </w:r>
      <w:r w:rsidR="008A1CE2">
        <w:t xml:space="preserve">Scenario </w:t>
      </w:r>
      <w:r>
        <w:t>2 considers a fixed interferer</w:t>
      </w:r>
      <w:r w:rsidR="008A1CE2">
        <w:t xml:space="preserve"> of 60 MHz</w:t>
      </w:r>
      <w:r>
        <w:t xml:space="preserve"> for the </w:t>
      </w:r>
      <w:r w:rsidR="008A1CE2">
        <w:t xml:space="preserve">BW Classes </w:t>
      </w:r>
      <w:r>
        <w:t xml:space="preserve">D, E and I. </w:t>
      </w:r>
      <w:r w:rsidR="008A1CE2">
        <w:t xml:space="preserve">As you can see in the table below, we have </w:t>
      </w:r>
      <w:r w:rsidR="00813E0B">
        <w:t xml:space="preserve">taken into account </w:t>
      </w:r>
      <w:r w:rsidR="008A1CE2">
        <w:t xml:space="preserve">for the interferer BW only </w:t>
      </w:r>
      <w:r w:rsidR="00813E0B">
        <w:t xml:space="preserve">the </w:t>
      </w:r>
      <w:r w:rsidR="008A1CE2">
        <w:t xml:space="preserve">single carrier bandwidth defined in NR-U such as 20, 40 and 60 </w:t>
      </w:r>
      <w:proofErr w:type="spellStart"/>
      <w:r w:rsidR="008A1CE2">
        <w:t>MHz.</w:t>
      </w:r>
      <w:proofErr w:type="spellEnd"/>
    </w:p>
    <w:p w14:paraId="699B9D4F" w14:textId="2A8C23A7" w:rsidR="00110B62" w:rsidRPr="00110B62" w:rsidRDefault="00110B62" w:rsidP="00110B62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3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ACS for intra-band contiguous CA for NR-U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4"/>
        <w:gridCol w:w="1746"/>
        <w:gridCol w:w="1485"/>
        <w:gridCol w:w="1134"/>
        <w:gridCol w:w="1269"/>
        <w:gridCol w:w="1134"/>
      </w:tblGrid>
      <w:tr w:rsidR="00003545" w:rsidRPr="00732DE1" w14:paraId="7CB36915" w14:textId="6361EF03" w:rsidTr="00003545">
        <w:trPr>
          <w:jc w:val="center"/>
        </w:trPr>
        <w:tc>
          <w:tcPr>
            <w:tcW w:w="1024" w:type="dxa"/>
          </w:tcPr>
          <w:p w14:paraId="3A8CA7EA" w14:textId="371A0C42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</w:pPr>
            <w:r w:rsidRPr="00363D49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  <w:t>BW Class</w:t>
            </w:r>
          </w:p>
        </w:tc>
        <w:tc>
          <w:tcPr>
            <w:tcW w:w="1746" w:type="dxa"/>
          </w:tcPr>
          <w:p w14:paraId="41129699" w14:textId="408876DF" w:rsidR="00003545" w:rsidRPr="00732DE1" w:rsidRDefault="00003545" w:rsidP="00003545">
            <w:pPr>
              <w:spacing w:after="0"/>
              <w:jc w:val="center"/>
              <w:rPr>
                <w:rFonts w:ascii="Helvetica Neue" w:hAnsi="Helvetica Neue" w:cs="Helvetica Neue"/>
                <w:color w:val="000000"/>
                <w:sz w:val="16"/>
                <w:szCs w:val="16"/>
                <w:lang w:val="de-DE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  <w:t>Max_</w:t>
            </w:r>
            <w:r w:rsidRPr="00363D49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  <w:t>BWaggregated</w:t>
            </w:r>
          </w:p>
        </w:tc>
        <w:tc>
          <w:tcPr>
            <w:tcW w:w="1485" w:type="dxa"/>
            <w:shd w:val="clear" w:color="auto" w:fill="C9C9C9" w:themeFill="accent3" w:themeFillTint="99"/>
          </w:tcPr>
          <w:p w14:paraId="01283637" w14:textId="34DAE007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</w:pPr>
            <w:r w:rsidRPr="00003545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de-DE" w:eastAsia="en-GB"/>
              </w:rPr>
              <w:t xml:space="preserve">1) </w:t>
            </w:r>
            <w:r w:rsidRPr="00363D49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  <w:t>Interferer BW = Min CC BW</w:t>
            </w:r>
          </w:p>
        </w:tc>
        <w:tc>
          <w:tcPr>
            <w:tcW w:w="1134" w:type="dxa"/>
            <w:shd w:val="clear" w:color="auto" w:fill="C9C9C9" w:themeFill="accent3" w:themeFillTint="99"/>
          </w:tcPr>
          <w:p w14:paraId="6F71D2DD" w14:textId="6A60296F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1) </w:t>
            </w:r>
            <w:r w:rsidRPr="00363D49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  <w:t>ACS_CA</w:t>
            </w:r>
          </w:p>
        </w:tc>
        <w:tc>
          <w:tcPr>
            <w:tcW w:w="1269" w:type="dxa"/>
            <w:shd w:val="clear" w:color="auto" w:fill="BDD6EE" w:themeFill="accent5" w:themeFillTint="66"/>
          </w:tcPr>
          <w:p w14:paraId="3CD8C4B3" w14:textId="6327B4D3" w:rsidR="00003545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2) </w:t>
            </w:r>
            <w:r w:rsidRPr="00363D49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DE" w:eastAsia="en-GB"/>
              </w:rPr>
              <w:t xml:space="preserve">Interferer BW 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3F1B245A" w14:textId="6340826F" w:rsidR="00003545" w:rsidRPr="00003545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val="en-US" w:eastAsia="en-GB"/>
              </w:rPr>
              <w:t>2) ACS_CA</w:t>
            </w:r>
          </w:p>
        </w:tc>
      </w:tr>
      <w:tr w:rsidR="00003545" w14:paraId="2ADEC7D6" w14:textId="0F4E5781" w:rsidTr="00003545">
        <w:trPr>
          <w:jc w:val="center"/>
        </w:trPr>
        <w:tc>
          <w:tcPr>
            <w:tcW w:w="1024" w:type="dxa"/>
          </w:tcPr>
          <w:p w14:paraId="09D35420" w14:textId="513B50A5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B</w:t>
            </w:r>
          </w:p>
        </w:tc>
        <w:tc>
          <w:tcPr>
            <w:tcW w:w="1746" w:type="dxa"/>
          </w:tcPr>
          <w:p w14:paraId="0B4F0F18" w14:textId="4F2EEB64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100 MHz</w:t>
            </w:r>
          </w:p>
        </w:tc>
        <w:tc>
          <w:tcPr>
            <w:tcW w:w="1485" w:type="dxa"/>
          </w:tcPr>
          <w:p w14:paraId="7302B96C" w14:textId="05606101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20 MHz</w:t>
            </w:r>
          </w:p>
        </w:tc>
        <w:tc>
          <w:tcPr>
            <w:tcW w:w="1134" w:type="dxa"/>
          </w:tcPr>
          <w:p w14:paraId="1F44BBA1" w14:textId="7178352F" w:rsidR="00003545" w:rsidRPr="00003545" w:rsidRDefault="00940F2F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11 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dB</w:t>
            </w:r>
          </w:p>
        </w:tc>
        <w:tc>
          <w:tcPr>
            <w:tcW w:w="1269" w:type="dxa"/>
          </w:tcPr>
          <w:p w14:paraId="672AD4A3" w14:textId="23178971" w:rsidR="00003545" w:rsidRPr="00003545" w:rsidRDefault="00D32742" w:rsidP="00003545">
            <w:pPr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2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 MHz</w:t>
            </w:r>
          </w:p>
        </w:tc>
        <w:tc>
          <w:tcPr>
            <w:tcW w:w="1134" w:type="dxa"/>
          </w:tcPr>
          <w:p w14:paraId="4B7FBC4A" w14:textId="706540CE" w:rsidR="00003545" w:rsidRDefault="00940F2F" w:rsidP="00003545">
            <w:pPr>
              <w:jc w:val="center"/>
              <w:rPr>
                <w:rFonts w:ascii="Helvetica Neue" w:hAnsi="Helvetica Neue" w:cs="Helvetica Neue"/>
                <w:b/>
                <w:bCs/>
                <w:color w:val="000000"/>
                <w:lang w:val="de-DE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11 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dB</w:t>
            </w:r>
          </w:p>
        </w:tc>
      </w:tr>
      <w:tr w:rsidR="00003545" w14:paraId="38948C7B" w14:textId="7E674735" w:rsidTr="00003545">
        <w:trPr>
          <w:jc w:val="center"/>
        </w:trPr>
        <w:tc>
          <w:tcPr>
            <w:tcW w:w="1024" w:type="dxa"/>
          </w:tcPr>
          <w:p w14:paraId="3FA526FF" w14:textId="0B35F575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C</w:t>
            </w:r>
          </w:p>
        </w:tc>
        <w:tc>
          <w:tcPr>
            <w:tcW w:w="1746" w:type="dxa"/>
          </w:tcPr>
          <w:p w14:paraId="3DD5DEB3" w14:textId="5EC4D63C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200 MHz</w:t>
            </w:r>
          </w:p>
        </w:tc>
        <w:tc>
          <w:tcPr>
            <w:tcW w:w="1485" w:type="dxa"/>
          </w:tcPr>
          <w:p w14:paraId="50CD5F9A" w14:textId="72D7BE1F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40 MHz</w:t>
            </w:r>
          </w:p>
        </w:tc>
        <w:tc>
          <w:tcPr>
            <w:tcW w:w="1134" w:type="dxa"/>
          </w:tcPr>
          <w:p w14:paraId="419CD497" w14:textId="6EC4396E" w:rsidR="00003545" w:rsidRPr="00003545" w:rsidRDefault="00940F2F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11 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dB</w:t>
            </w:r>
          </w:p>
        </w:tc>
        <w:tc>
          <w:tcPr>
            <w:tcW w:w="1269" w:type="dxa"/>
          </w:tcPr>
          <w:p w14:paraId="4EAF2292" w14:textId="1547ED77" w:rsidR="00003545" w:rsidRPr="00003545" w:rsidRDefault="00D32742" w:rsidP="00003545">
            <w:pPr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4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 MHz</w:t>
            </w:r>
          </w:p>
        </w:tc>
        <w:tc>
          <w:tcPr>
            <w:tcW w:w="1134" w:type="dxa"/>
          </w:tcPr>
          <w:p w14:paraId="5B23C4C6" w14:textId="3C2DFBEF" w:rsidR="00003545" w:rsidRDefault="00940F2F" w:rsidP="00003545">
            <w:pPr>
              <w:jc w:val="center"/>
              <w:rPr>
                <w:rFonts w:ascii="Helvetica Neue" w:hAnsi="Helvetica Neue" w:cs="Helvetica Neue"/>
                <w:b/>
                <w:bCs/>
                <w:color w:val="000000"/>
                <w:lang w:val="de-DE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 dB</w:t>
            </w:r>
          </w:p>
        </w:tc>
      </w:tr>
      <w:tr w:rsidR="00003545" w14:paraId="7AA8240C" w14:textId="0640B7F9" w:rsidTr="00003545">
        <w:trPr>
          <w:jc w:val="center"/>
        </w:trPr>
        <w:tc>
          <w:tcPr>
            <w:tcW w:w="1024" w:type="dxa"/>
          </w:tcPr>
          <w:p w14:paraId="35DE2C8A" w14:textId="3C7C232C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</w:t>
            </w:r>
          </w:p>
        </w:tc>
        <w:tc>
          <w:tcPr>
            <w:tcW w:w="1746" w:type="dxa"/>
          </w:tcPr>
          <w:p w14:paraId="275F8C84" w14:textId="13D9093D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300 MHz</w:t>
            </w:r>
          </w:p>
        </w:tc>
        <w:tc>
          <w:tcPr>
            <w:tcW w:w="1485" w:type="dxa"/>
          </w:tcPr>
          <w:p w14:paraId="179E6A63" w14:textId="525A7449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60 MHz</w:t>
            </w:r>
          </w:p>
        </w:tc>
        <w:tc>
          <w:tcPr>
            <w:tcW w:w="1134" w:type="dxa"/>
          </w:tcPr>
          <w:p w14:paraId="245C0E95" w14:textId="6EAC686B" w:rsidR="00003545" w:rsidRPr="00003545" w:rsidRDefault="00940F2F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11 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dB</w:t>
            </w:r>
          </w:p>
        </w:tc>
        <w:tc>
          <w:tcPr>
            <w:tcW w:w="1269" w:type="dxa"/>
          </w:tcPr>
          <w:p w14:paraId="128D7030" w14:textId="474D9F94" w:rsidR="00003545" w:rsidRPr="00003545" w:rsidRDefault="00D32742" w:rsidP="00003545">
            <w:pPr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6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 MHz</w:t>
            </w:r>
          </w:p>
        </w:tc>
        <w:tc>
          <w:tcPr>
            <w:tcW w:w="1134" w:type="dxa"/>
          </w:tcPr>
          <w:p w14:paraId="7BDE8F57" w14:textId="312EEDFD" w:rsidR="00003545" w:rsidRDefault="00003545" w:rsidP="00003545">
            <w:pPr>
              <w:jc w:val="center"/>
              <w:rPr>
                <w:rFonts w:ascii="Helvetica Neue" w:hAnsi="Helvetica Neue" w:cs="Helvetica Neue"/>
                <w:b/>
                <w:bCs/>
                <w:color w:val="000000"/>
                <w:lang w:val="de-DE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</w:t>
            </w:r>
            <w:r w:rsidR="00940F2F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1 </w:t>
            </w:r>
            <w:r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dB</w:t>
            </w:r>
          </w:p>
        </w:tc>
      </w:tr>
      <w:tr w:rsidR="00003545" w14:paraId="359A058C" w14:textId="77777777" w:rsidTr="00003545">
        <w:trPr>
          <w:jc w:val="center"/>
        </w:trPr>
        <w:tc>
          <w:tcPr>
            <w:tcW w:w="1024" w:type="dxa"/>
          </w:tcPr>
          <w:p w14:paraId="7F4C4ACA" w14:textId="658C29EE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E</w:t>
            </w:r>
          </w:p>
        </w:tc>
        <w:tc>
          <w:tcPr>
            <w:tcW w:w="1746" w:type="dxa"/>
          </w:tcPr>
          <w:p w14:paraId="2CDE2E41" w14:textId="120B9867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400 MHz</w:t>
            </w:r>
          </w:p>
        </w:tc>
        <w:tc>
          <w:tcPr>
            <w:tcW w:w="1485" w:type="dxa"/>
          </w:tcPr>
          <w:p w14:paraId="62A14BA7" w14:textId="2A06669B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80 MHz</w:t>
            </w:r>
          </w:p>
        </w:tc>
        <w:tc>
          <w:tcPr>
            <w:tcW w:w="1134" w:type="dxa"/>
          </w:tcPr>
          <w:p w14:paraId="139B1394" w14:textId="2571FF21" w:rsidR="00003545" w:rsidRPr="00003545" w:rsidRDefault="00940F2F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11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 dB</w:t>
            </w:r>
          </w:p>
        </w:tc>
        <w:tc>
          <w:tcPr>
            <w:tcW w:w="1269" w:type="dxa"/>
          </w:tcPr>
          <w:p w14:paraId="705539D1" w14:textId="3794A384" w:rsidR="00003545" w:rsidRPr="00003545" w:rsidRDefault="00D32742" w:rsidP="00003545">
            <w:pPr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6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 MHz</w:t>
            </w:r>
          </w:p>
        </w:tc>
        <w:tc>
          <w:tcPr>
            <w:tcW w:w="1134" w:type="dxa"/>
          </w:tcPr>
          <w:p w14:paraId="3F4ADA00" w14:textId="16D437AC" w:rsidR="00003545" w:rsidRDefault="00003545" w:rsidP="00003545">
            <w:pPr>
              <w:jc w:val="center"/>
              <w:rPr>
                <w:rFonts w:ascii="Helvetica Neue" w:hAnsi="Helvetica Neue" w:cs="Helvetica Neue"/>
                <w:b/>
                <w:bCs/>
                <w:color w:val="000000"/>
                <w:lang w:val="de-DE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</w:t>
            </w:r>
            <w:r w:rsidR="00940F2F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</w:t>
            </w:r>
            <w:r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 dB</w:t>
            </w:r>
          </w:p>
        </w:tc>
      </w:tr>
      <w:tr w:rsidR="00003545" w14:paraId="66DDC99B" w14:textId="77777777" w:rsidTr="00003545">
        <w:trPr>
          <w:jc w:val="center"/>
        </w:trPr>
        <w:tc>
          <w:tcPr>
            <w:tcW w:w="1024" w:type="dxa"/>
          </w:tcPr>
          <w:p w14:paraId="7AC952F6" w14:textId="4D317B82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I</w:t>
            </w:r>
          </w:p>
        </w:tc>
        <w:tc>
          <w:tcPr>
            <w:tcW w:w="1746" w:type="dxa"/>
          </w:tcPr>
          <w:p w14:paraId="1880A21A" w14:textId="7A2D5BE5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250 MHz</w:t>
            </w:r>
          </w:p>
        </w:tc>
        <w:tc>
          <w:tcPr>
            <w:tcW w:w="1485" w:type="dxa"/>
          </w:tcPr>
          <w:p w14:paraId="19D7874E" w14:textId="2B7AD458" w:rsidR="00003545" w:rsidRPr="00363D49" w:rsidRDefault="00003545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 w:rsidRPr="00363D49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20 MHz</w:t>
            </w:r>
          </w:p>
        </w:tc>
        <w:tc>
          <w:tcPr>
            <w:tcW w:w="1134" w:type="dxa"/>
          </w:tcPr>
          <w:p w14:paraId="34BA866F" w14:textId="622573BE" w:rsidR="00003545" w:rsidRPr="00003545" w:rsidRDefault="00940F2F" w:rsidP="00003545">
            <w:pPr>
              <w:spacing w:after="0"/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7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 dB</w:t>
            </w:r>
          </w:p>
        </w:tc>
        <w:tc>
          <w:tcPr>
            <w:tcW w:w="1269" w:type="dxa"/>
          </w:tcPr>
          <w:p w14:paraId="32AF963D" w14:textId="2E6ED813" w:rsidR="00003545" w:rsidRPr="00003545" w:rsidRDefault="00D32742" w:rsidP="00003545">
            <w:pPr>
              <w:jc w:val="center"/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6</w:t>
            </w:r>
            <w:r w:rsid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0 MHz</w:t>
            </w:r>
          </w:p>
        </w:tc>
        <w:tc>
          <w:tcPr>
            <w:tcW w:w="1134" w:type="dxa"/>
          </w:tcPr>
          <w:p w14:paraId="72C4116F" w14:textId="73F85CF5" w:rsidR="00003545" w:rsidRDefault="00940F2F" w:rsidP="00003545">
            <w:pPr>
              <w:jc w:val="center"/>
              <w:rPr>
                <w:rFonts w:ascii="Helvetica Neue" w:hAnsi="Helvetica Neue" w:cs="Helvetica Neue"/>
                <w:b/>
                <w:bCs/>
                <w:color w:val="000000"/>
                <w:lang w:val="de-DE" w:eastAsia="en-GB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>12</w:t>
            </w:r>
            <w:r w:rsidR="00003545" w:rsidRPr="00003545">
              <w:rPr>
                <w:rFonts w:ascii="Helvetica" w:hAnsi="Helvetica"/>
                <w:color w:val="000000"/>
                <w:sz w:val="16"/>
                <w:szCs w:val="16"/>
                <w:lang w:val="en-US" w:eastAsia="en-GB"/>
              </w:rPr>
              <w:t xml:space="preserve"> dB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44684369" w14:textId="413985D1" w:rsidR="008001AD" w:rsidRDefault="008001AD" w:rsidP="00EC7F9E">
      <w:pPr>
        <w:rPr>
          <w:lang w:val="en-US"/>
        </w:rPr>
      </w:pPr>
    </w:p>
    <w:p w14:paraId="56CF85C1" w14:textId="7B5AC038" w:rsidR="008A1CE2" w:rsidRPr="00813E0B" w:rsidRDefault="008A1CE2" w:rsidP="00EC7F9E">
      <w:r>
        <w:t xml:space="preserve">Our proposal is to have </w:t>
      </w:r>
      <w:r w:rsidR="00813E0B">
        <w:t xml:space="preserve">Scenario II, </w:t>
      </w:r>
      <w:r>
        <w:t xml:space="preserve">for BW Class larger than BW Class </w:t>
      </w:r>
      <w:r w:rsidR="004A6426">
        <w:t>C an</w:t>
      </w:r>
      <w:r>
        <w:t xml:space="preserve"> interferer BW</w:t>
      </w:r>
      <w:r w:rsidR="004A6426">
        <w:t xml:space="preserve"> of 60 MHz</w:t>
      </w:r>
      <w:r>
        <w:t>, and for BW Classes B and C our proposal is to maintain NR agreement to have the interferer BW equal the minimum CC BW, which</w:t>
      </w:r>
      <w:r w:rsidR="004A6426">
        <w:t xml:space="preserve"> is</w:t>
      </w:r>
      <w:r>
        <w:t xml:space="preserve"> 20 MHz and 40 respectively</w:t>
      </w:r>
      <w:r w:rsidR="00813E0B">
        <w:t xml:space="preserve"> </w:t>
      </w:r>
      <w:r>
        <w:t xml:space="preserve">. </w:t>
      </w:r>
    </w:p>
    <w:p w14:paraId="62E2E073" w14:textId="117DE4C2" w:rsidR="008E7986" w:rsidRPr="00D32742" w:rsidRDefault="00D56A52" w:rsidP="00605FF7">
      <w:pPr>
        <w:pStyle w:val="TOC1"/>
      </w:pPr>
      <w:bookmarkStart w:id="13" w:name="_Toc13823832"/>
      <w:bookmarkStart w:id="14" w:name="_Toc13821307"/>
      <w:bookmarkStart w:id="15" w:name="_Toc13823307"/>
      <w:r w:rsidRPr="00D32742">
        <w:t xml:space="preserve">Proposal </w:t>
      </w:r>
      <w:r w:rsidR="00D32742" w:rsidRPr="00D32742">
        <w:t>4</w:t>
      </w:r>
      <w:r w:rsidRPr="00D32742">
        <w:t>:</w:t>
      </w:r>
      <w:r w:rsidR="003E7753" w:rsidRPr="00D32742">
        <w:tab/>
      </w:r>
      <w:bookmarkEnd w:id="13"/>
      <w:bookmarkEnd w:id="14"/>
      <w:bookmarkEnd w:id="15"/>
      <w:r w:rsidR="00110B62">
        <w:t>RAN4 shall de</w:t>
      </w:r>
      <w:r w:rsidR="00D32742" w:rsidRPr="00D32742">
        <w:t xml:space="preserve">fine the interferer BW for BW Class B and BW Class C equal </w:t>
      </w:r>
      <w:r w:rsidR="00110B62">
        <w:t xml:space="preserve">to </w:t>
      </w:r>
      <w:r w:rsidR="00D32742" w:rsidRPr="00D32742">
        <w:t>the min CC BW</w:t>
      </w:r>
      <w:r w:rsidR="00110B62">
        <w:t xml:space="preserve"> in the corresponding BW Class.</w:t>
      </w:r>
    </w:p>
    <w:p w14:paraId="4161BA84" w14:textId="651FBA58" w:rsidR="00AB4316" w:rsidRPr="004C622B" w:rsidRDefault="00AB4316" w:rsidP="004C622B">
      <w:pPr>
        <w:pStyle w:val="TOC1"/>
      </w:pPr>
      <w:r w:rsidRPr="00D32742">
        <w:t xml:space="preserve">Proposal </w:t>
      </w:r>
      <w:r w:rsidR="00D32742" w:rsidRPr="00D32742">
        <w:t>5</w:t>
      </w:r>
      <w:r w:rsidRPr="00D32742">
        <w:t>:</w:t>
      </w:r>
      <w:r w:rsidRPr="00D32742">
        <w:tab/>
      </w:r>
      <w:r w:rsidR="00110B62">
        <w:t>RAN4 shall de</w:t>
      </w:r>
      <w:r w:rsidR="00110B62" w:rsidRPr="00D32742">
        <w:t>fine</w:t>
      </w:r>
      <w:r w:rsidR="00D32742" w:rsidRPr="00D32742">
        <w:t xml:space="preserve"> the interferer BW</w:t>
      </w:r>
      <w:r w:rsidR="00110B62">
        <w:t xml:space="preserve"> as 60 MHz</w:t>
      </w:r>
      <w:r w:rsidR="00D32742" w:rsidRPr="00D32742">
        <w:t xml:space="preserve"> for BW Classes larger </w:t>
      </w:r>
      <w:r w:rsidR="00110B62">
        <w:t xml:space="preserve">than </w:t>
      </w:r>
      <w:r w:rsidR="00D32742" w:rsidRPr="00D32742">
        <w:t xml:space="preserve">BW Class </w:t>
      </w:r>
      <w:r w:rsidR="00110B62">
        <w:t>C</w:t>
      </w:r>
      <w:r w:rsidRPr="00D32742"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F93111" w14:textId="2B81214D" w:rsidR="004C622B" w:rsidRDefault="004C622B" w:rsidP="004C622B">
      <w:pPr>
        <w:rPr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>provides our view on ACS requirement for NR-U and makes</w:t>
      </w:r>
      <w:r w:rsidRPr="00B67FC6">
        <w:rPr>
          <w:lang w:val="en-US"/>
        </w:rPr>
        <w:t xml:space="preserve"> the following</w:t>
      </w:r>
      <w:r>
        <w:rPr>
          <w:lang w:val="en-US"/>
        </w:rPr>
        <w:t xml:space="preserve"> proposals</w:t>
      </w:r>
      <w:r w:rsidRPr="00B67FC6">
        <w:rPr>
          <w:lang w:val="en-US"/>
        </w:rPr>
        <w:t>:</w:t>
      </w:r>
    </w:p>
    <w:p w14:paraId="791F38B6" w14:textId="77777777" w:rsidR="00991DC8" w:rsidRDefault="00991DC8" w:rsidP="00991DC8">
      <w:pPr>
        <w:pStyle w:val="Proposal"/>
        <w:rPr>
          <w:lang w:val="en-US"/>
        </w:rPr>
      </w:pPr>
      <w:r w:rsidRPr="00B67FC6">
        <w:rPr>
          <w:lang w:val="en-US"/>
        </w:rPr>
        <w:t>Proposal 1:</w:t>
      </w:r>
      <w:r w:rsidRPr="00B67FC6">
        <w:rPr>
          <w:lang w:val="en-US"/>
        </w:rPr>
        <w:tab/>
      </w:r>
      <w:r w:rsidRPr="00756DE6">
        <w:rPr>
          <w:lang w:val="en-US"/>
        </w:rPr>
        <w:t>REFSENS + 14 shall be defined as the wanted power level for ACS in case 1.</w:t>
      </w:r>
    </w:p>
    <w:p w14:paraId="3DCF9A20" w14:textId="77777777" w:rsidR="00991DC8" w:rsidRDefault="00991DC8" w:rsidP="00991DC8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RAN4 shall consider for NR-U the agreement of NR FR1 (&gt;= 3300 MHz) and define the interferer bandwidth the same as the wanted channel bandwidth.</w:t>
      </w:r>
    </w:p>
    <w:p w14:paraId="6AF08692" w14:textId="3F841B40" w:rsidR="00D32742" w:rsidRPr="00991DC8" w:rsidRDefault="00991DC8" w:rsidP="00991DC8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 xml:space="preserve">NR-U ACS level values shall be defined as 18 dB from 20 MHz to 80 </w:t>
      </w:r>
      <w:proofErr w:type="spellStart"/>
      <w:r w:rsidRPr="00756DE6">
        <w:rPr>
          <w:lang w:val="en-US"/>
        </w:rPr>
        <w:t>MHz.</w:t>
      </w:r>
      <w:proofErr w:type="spellEnd"/>
    </w:p>
    <w:p w14:paraId="0FA0D554" w14:textId="77777777" w:rsidR="00991DC8" w:rsidRPr="00D32742" w:rsidRDefault="00991DC8" w:rsidP="00991DC8">
      <w:pPr>
        <w:pStyle w:val="TOC1"/>
      </w:pPr>
      <w:r w:rsidRPr="00D32742">
        <w:t>Proposal 4:</w:t>
      </w:r>
      <w:r w:rsidRPr="00D32742">
        <w:tab/>
      </w:r>
      <w:r>
        <w:t>RAN4 shall de</w:t>
      </w:r>
      <w:r w:rsidRPr="00D32742">
        <w:t xml:space="preserve">fine the interferer BW for BW Class B and BW Class C equal </w:t>
      </w:r>
      <w:r>
        <w:t xml:space="preserve">to </w:t>
      </w:r>
      <w:r w:rsidRPr="00D32742">
        <w:t>the min CC BW</w:t>
      </w:r>
      <w:r>
        <w:t xml:space="preserve"> in the corresponding BW Class.</w:t>
      </w:r>
    </w:p>
    <w:p w14:paraId="63D8BDEF" w14:textId="53EF1DE3" w:rsidR="004A6426" w:rsidRDefault="00991DC8" w:rsidP="004A6426">
      <w:pPr>
        <w:pStyle w:val="TOC1"/>
      </w:pPr>
      <w:r w:rsidRPr="00D32742">
        <w:t>Proposal 5:</w:t>
      </w:r>
      <w:r w:rsidRPr="00D32742">
        <w:tab/>
      </w:r>
      <w:r>
        <w:t>RAN4 shall de</w:t>
      </w:r>
      <w:r w:rsidRPr="00D32742">
        <w:t>fine the interferer BW</w:t>
      </w:r>
      <w:r>
        <w:t xml:space="preserve"> as 60 MHz</w:t>
      </w:r>
      <w:r w:rsidRPr="00D32742">
        <w:t xml:space="preserve"> for BW Classes larger </w:t>
      </w:r>
      <w:r>
        <w:t xml:space="preserve">than </w:t>
      </w:r>
      <w:r w:rsidRPr="00D32742">
        <w:t xml:space="preserve">BW Class </w:t>
      </w:r>
      <w:r>
        <w:t>C</w:t>
      </w:r>
      <w:r w:rsidRPr="00D32742">
        <w:t>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71889057" w14:textId="27E54EE9" w:rsidR="004C622B" w:rsidRDefault="00417C2E" w:rsidP="004C622B">
      <w:pPr>
        <w:pStyle w:val="EX"/>
      </w:pPr>
      <w:bookmarkStart w:id="16" w:name="_Ref13820109"/>
      <w:r>
        <w:t>R4</w:t>
      </w:r>
      <w:bookmarkEnd w:id="16"/>
      <w:r w:rsidR="004C622B">
        <w:t>-2002756, “WF on UE receiver requirements for NR-U”, Ericsson, 3GPP RAN4 #94-e, February 2020</w:t>
      </w:r>
    </w:p>
    <w:p w14:paraId="52CD119F" w14:textId="3DD2B2CF" w:rsidR="004C622B" w:rsidRDefault="004C622B" w:rsidP="004C622B">
      <w:pPr>
        <w:pStyle w:val="EX"/>
      </w:pPr>
      <w:r>
        <w:t xml:space="preserve">R4-2002753, “WF on </w:t>
      </w:r>
      <w:r w:rsidR="00620A2B">
        <w:t xml:space="preserve">remaining </w:t>
      </w:r>
      <w:r>
        <w:t xml:space="preserve">UE </w:t>
      </w:r>
      <w:r w:rsidR="00620A2B">
        <w:t>Tx requirements</w:t>
      </w:r>
      <w:r>
        <w:t xml:space="preserve"> for NR-U”, </w:t>
      </w:r>
      <w:r w:rsidRPr="004C622B">
        <w:rPr>
          <w:lang w:val="en-US"/>
        </w:rPr>
        <w:t>Qualcomm Incorporated, Skyworks Solutions</w:t>
      </w:r>
      <w:r w:rsidR="00620A2B">
        <w:rPr>
          <w:lang w:val="en-US"/>
        </w:rPr>
        <w:t xml:space="preserve"> </w:t>
      </w:r>
      <w:r w:rsidRPr="004C622B">
        <w:rPr>
          <w:lang w:val="en-US"/>
        </w:rPr>
        <w:t>Inc</w:t>
      </w:r>
      <w:r w:rsidR="00620A2B">
        <w:rPr>
          <w:lang w:val="en-US"/>
        </w:rPr>
        <w:t xml:space="preserve">, </w:t>
      </w:r>
      <w:r>
        <w:t>3GPP RAN4 #94-e, February 2020</w:t>
      </w:r>
    </w:p>
    <w:bookmarkEnd w:id="0"/>
    <w:p w14:paraId="1FAF8B32" w14:textId="1C01FCCA" w:rsidR="003C3971" w:rsidRPr="00235394" w:rsidRDefault="003C3971" w:rsidP="009E2A2C">
      <w:pPr>
        <w:pStyle w:val="Heading8"/>
      </w:pPr>
    </w:p>
    <w:p w14:paraId="2C7BC95E" w14:textId="77777777" w:rsidR="00080512" w:rsidRDefault="00080512"/>
    <w:sectPr w:rsidR="0008051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B2121" w14:textId="77777777" w:rsidR="00F4577D" w:rsidRDefault="00F4577D">
      <w:r>
        <w:separator/>
      </w:r>
    </w:p>
  </w:endnote>
  <w:endnote w:type="continuationSeparator" w:id="0">
    <w:p w14:paraId="76BC07CB" w14:textId="77777777" w:rsidR="00F4577D" w:rsidRDefault="00F4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0E70B1" w:rsidRDefault="000E70B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0E70B1" w:rsidRDefault="000E70B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46D76" w14:textId="77777777" w:rsidR="00F4577D" w:rsidRDefault="00F4577D">
      <w:r>
        <w:separator/>
      </w:r>
    </w:p>
  </w:footnote>
  <w:footnote w:type="continuationSeparator" w:id="0">
    <w:p w14:paraId="060D7410" w14:textId="77777777" w:rsidR="00F4577D" w:rsidRDefault="00F45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0E70B1" w:rsidRDefault="000E70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E70B1" w:rsidRDefault="000E7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76454"/>
    <w:multiLevelType w:val="hybridMultilevel"/>
    <w:tmpl w:val="40320C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A0388"/>
    <w:multiLevelType w:val="hybridMultilevel"/>
    <w:tmpl w:val="21D405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AE6691"/>
    <w:multiLevelType w:val="hybridMultilevel"/>
    <w:tmpl w:val="4A646B0E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0F33"/>
    <w:multiLevelType w:val="multilevel"/>
    <w:tmpl w:val="B8FA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11424"/>
    <w:multiLevelType w:val="hybridMultilevel"/>
    <w:tmpl w:val="DF9ABFAC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F4F10"/>
    <w:multiLevelType w:val="hybridMultilevel"/>
    <w:tmpl w:val="3A3A47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06BB"/>
    <w:multiLevelType w:val="hybridMultilevel"/>
    <w:tmpl w:val="A57AA7E2"/>
    <w:lvl w:ilvl="0" w:tplc="350C9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445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3C7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E9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2F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2C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C5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170115"/>
    <w:multiLevelType w:val="hybridMultilevel"/>
    <w:tmpl w:val="1374B8FC"/>
    <w:lvl w:ilvl="0" w:tplc="C0F2AA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C6933"/>
    <w:multiLevelType w:val="hybridMultilevel"/>
    <w:tmpl w:val="4FF2641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45827"/>
    <w:multiLevelType w:val="hybridMultilevel"/>
    <w:tmpl w:val="54B4E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D5DFE"/>
    <w:multiLevelType w:val="hybridMultilevel"/>
    <w:tmpl w:val="C7F23B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A46DE"/>
    <w:multiLevelType w:val="hybridMultilevel"/>
    <w:tmpl w:val="256AAA30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147916"/>
    <w:multiLevelType w:val="hybridMultilevel"/>
    <w:tmpl w:val="FF8E7AA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44432"/>
    <w:multiLevelType w:val="hybridMultilevel"/>
    <w:tmpl w:val="EC02C6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07902"/>
    <w:multiLevelType w:val="hybridMultilevel"/>
    <w:tmpl w:val="2EF8350C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B80B6D"/>
    <w:multiLevelType w:val="hybridMultilevel"/>
    <w:tmpl w:val="04989D40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F3D0A"/>
    <w:multiLevelType w:val="hybridMultilevel"/>
    <w:tmpl w:val="8362E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3"/>
  </w:num>
  <w:num w:numId="6">
    <w:abstractNumId w:val="3"/>
  </w:num>
  <w:num w:numId="7">
    <w:abstractNumId w:val="10"/>
  </w:num>
  <w:num w:numId="8">
    <w:abstractNumId w:val="4"/>
  </w:num>
  <w:num w:numId="9">
    <w:abstractNumId w:val="12"/>
  </w:num>
  <w:num w:numId="10">
    <w:abstractNumId w:val="17"/>
  </w:num>
  <w:num w:numId="11">
    <w:abstractNumId w:val="21"/>
  </w:num>
  <w:num w:numId="12">
    <w:abstractNumId w:val="6"/>
  </w:num>
  <w:num w:numId="13">
    <w:abstractNumId w:val="13"/>
  </w:num>
  <w:num w:numId="14">
    <w:abstractNumId w:val="19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7"/>
  </w:num>
  <w:num w:numId="20">
    <w:abstractNumId w:val="11"/>
  </w:num>
  <w:num w:numId="21">
    <w:abstractNumId w:val="22"/>
  </w:num>
  <w:num w:numId="22">
    <w:abstractNumId w:val="16"/>
  </w:num>
  <w:num w:numId="23">
    <w:abstractNumId w:val="20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45"/>
    <w:rsid w:val="000175E2"/>
    <w:rsid w:val="00033397"/>
    <w:rsid w:val="00034BD8"/>
    <w:rsid w:val="00040095"/>
    <w:rsid w:val="00051834"/>
    <w:rsid w:val="00054A22"/>
    <w:rsid w:val="00062023"/>
    <w:rsid w:val="000628D9"/>
    <w:rsid w:val="0006368F"/>
    <w:rsid w:val="000655A6"/>
    <w:rsid w:val="00070B15"/>
    <w:rsid w:val="00080512"/>
    <w:rsid w:val="000847F9"/>
    <w:rsid w:val="00084D75"/>
    <w:rsid w:val="000A365D"/>
    <w:rsid w:val="000A68F3"/>
    <w:rsid w:val="000B21F6"/>
    <w:rsid w:val="000C183A"/>
    <w:rsid w:val="000C47C3"/>
    <w:rsid w:val="000D0184"/>
    <w:rsid w:val="000D3105"/>
    <w:rsid w:val="000D58AB"/>
    <w:rsid w:val="000E70B1"/>
    <w:rsid w:val="000F338A"/>
    <w:rsid w:val="00104BC6"/>
    <w:rsid w:val="00110B62"/>
    <w:rsid w:val="00114E2C"/>
    <w:rsid w:val="001272AB"/>
    <w:rsid w:val="00132641"/>
    <w:rsid w:val="00133525"/>
    <w:rsid w:val="001427A6"/>
    <w:rsid w:val="001707AB"/>
    <w:rsid w:val="001723C5"/>
    <w:rsid w:val="001737E9"/>
    <w:rsid w:val="00184C84"/>
    <w:rsid w:val="001A4C42"/>
    <w:rsid w:val="001B6A85"/>
    <w:rsid w:val="001C21C3"/>
    <w:rsid w:val="001D02C2"/>
    <w:rsid w:val="001E3C0F"/>
    <w:rsid w:val="001E4F49"/>
    <w:rsid w:val="001E7EE5"/>
    <w:rsid w:val="001F0C1D"/>
    <w:rsid w:val="001F1132"/>
    <w:rsid w:val="001F168B"/>
    <w:rsid w:val="00200662"/>
    <w:rsid w:val="00202D40"/>
    <w:rsid w:val="0020531F"/>
    <w:rsid w:val="002347A2"/>
    <w:rsid w:val="00247926"/>
    <w:rsid w:val="00260776"/>
    <w:rsid w:val="002675F0"/>
    <w:rsid w:val="002762AE"/>
    <w:rsid w:val="00276EE4"/>
    <w:rsid w:val="002A6B9E"/>
    <w:rsid w:val="002B6339"/>
    <w:rsid w:val="002C1A17"/>
    <w:rsid w:val="002E00EE"/>
    <w:rsid w:val="002E425C"/>
    <w:rsid w:val="002F21FF"/>
    <w:rsid w:val="002F6219"/>
    <w:rsid w:val="003172DC"/>
    <w:rsid w:val="00320775"/>
    <w:rsid w:val="00331E0D"/>
    <w:rsid w:val="0034052F"/>
    <w:rsid w:val="00352D88"/>
    <w:rsid w:val="0035462D"/>
    <w:rsid w:val="0036306B"/>
    <w:rsid w:val="00363D49"/>
    <w:rsid w:val="003644BD"/>
    <w:rsid w:val="00366BA6"/>
    <w:rsid w:val="00367DAB"/>
    <w:rsid w:val="00371CA2"/>
    <w:rsid w:val="003765B8"/>
    <w:rsid w:val="003948B3"/>
    <w:rsid w:val="003A0483"/>
    <w:rsid w:val="003A2CD6"/>
    <w:rsid w:val="003B1FEE"/>
    <w:rsid w:val="003C3971"/>
    <w:rsid w:val="003D36A8"/>
    <w:rsid w:val="003E7753"/>
    <w:rsid w:val="003F13D3"/>
    <w:rsid w:val="003F3E54"/>
    <w:rsid w:val="00417C2E"/>
    <w:rsid w:val="00423334"/>
    <w:rsid w:val="004345EC"/>
    <w:rsid w:val="00435B0F"/>
    <w:rsid w:val="00437E43"/>
    <w:rsid w:val="004425AF"/>
    <w:rsid w:val="00445775"/>
    <w:rsid w:val="00445832"/>
    <w:rsid w:val="004563E9"/>
    <w:rsid w:val="00463BBE"/>
    <w:rsid w:val="004667CC"/>
    <w:rsid w:val="0047723C"/>
    <w:rsid w:val="004826A9"/>
    <w:rsid w:val="00484781"/>
    <w:rsid w:val="004A6426"/>
    <w:rsid w:val="004B69A9"/>
    <w:rsid w:val="004C1601"/>
    <w:rsid w:val="004C33EE"/>
    <w:rsid w:val="004C622B"/>
    <w:rsid w:val="004D3578"/>
    <w:rsid w:val="004D4080"/>
    <w:rsid w:val="004E213A"/>
    <w:rsid w:val="004E6DF8"/>
    <w:rsid w:val="004F0988"/>
    <w:rsid w:val="004F3340"/>
    <w:rsid w:val="004F3E3D"/>
    <w:rsid w:val="004F74FE"/>
    <w:rsid w:val="005065F9"/>
    <w:rsid w:val="00532FD4"/>
    <w:rsid w:val="0053388B"/>
    <w:rsid w:val="00535773"/>
    <w:rsid w:val="00542F12"/>
    <w:rsid w:val="005437DA"/>
    <w:rsid w:val="00543E6C"/>
    <w:rsid w:val="00552AA6"/>
    <w:rsid w:val="0055542A"/>
    <w:rsid w:val="00565087"/>
    <w:rsid w:val="00572D3C"/>
    <w:rsid w:val="00572E14"/>
    <w:rsid w:val="005745AF"/>
    <w:rsid w:val="005973BE"/>
    <w:rsid w:val="00597847"/>
    <w:rsid w:val="005A1735"/>
    <w:rsid w:val="005A48F5"/>
    <w:rsid w:val="005A5986"/>
    <w:rsid w:val="005A6439"/>
    <w:rsid w:val="005A6752"/>
    <w:rsid w:val="005B4F41"/>
    <w:rsid w:val="005C69FD"/>
    <w:rsid w:val="005C7A30"/>
    <w:rsid w:val="005D0696"/>
    <w:rsid w:val="005D2E01"/>
    <w:rsid w:val="005D7526"/>
    <w:rsid w:val="005D7A7D"/>
    <w:rsid w:val="005E69AE"/>
    <w:rsid w:val="00602AEA"/>
    <w:rsid w:val="00605FF7"/>
    <w:rsid w:val="00607E3C"/>
    <w:rsid w:val="00612D37"/>
    <w:rsid w:val="00614FDF"/>
    <w:rsid w:val="00616855"/>
    <w:rsid w:val="00620A2B"/>
    <w:rsid w:val="006246A7"/>
    <w:rsid w:val="0062595A"/>
    <w:rsid w:val="00626008"/>
    <w:rsid w:val="0063543D"/>
    <w:rsid w:val="0063784B"/>
    <w:rsid w:val="00647114"/>
    <w:rsid w:val="006534A6"/>
    <w:rsid w:val="00656D39"/>
    <w:rsid w:val="00666052"/>
    <w:rsid w:val="00672C36"/>
    <w:rsid w:val="006A323F"/>
    <w:rsid w:val="006A669B"/>
    <w:rsid w:val="006B30D0"/>
    <w:rsid w:val="006B789E"/>
    <w:rsid w:val="006C1E08"/>
    <w:rsid w:val="006C3D95"/>
    <w:rsid w:val="006C725C"/>
    <w:rsid w:val="006E1B45"/>
    <w:rsid w:val="006E5C86"/>
    <w:rsid w:val="006F63A4"/>
    <w:rsid w:val="00711235"/>
    <w:rsid w:val="007130AB"/>
    <w:rsid w:val="00713C44"/>
    <w:rsid w:val="007219F4"/>
    <w:rsid w:val="00727207"/>
    <w:rsid w:val="00732DE1"/>
    <w:rsid w:val="00733BC5"/>
    <w:rsid w:val="00734A5B"/>
    <w:rsid w:val="0074026F"/>
    <w:rsid w:val="007429F6"/>
    <w:rsid w:val="007438E1"/>
    <w:rsid w:val="00744E76"/>
    <w:rsid w:val="00746BB6"/>
    <w:rsid w:val="00752198"/>
    <w:rsid w:val="00753881"/>
    <w:rsid w:val="00753B5D"/>
    <w:rsid w:val="00756DE6"/>
    <w:rsid w:val="007609BF"/>
    <w:rsid w:val="00774DA4"/>
    <w:rsid w:val="00780BE5"/>
    <w:rsid w:val="00781F0F"/>
    <w:rsid w:val="007B600E"/>
    <w:rsid w:val="007E5801"/>
    <w:rsid w:val="007F0F4A"/>
    <w:rsid w:val="007F22EB"/>
    <w:rsid w:val="007F6EFD"/>
    <w:rsid w:val="008001AD"/>
    <w:rsid w:val="008028A4"/>
    <w:rsid w:val="00810A4E"/>
    <w:rsid w:val="00810F4D"/>
    <w:rsid w:val="00813E0B"/>
    <w:rsid w:val="00820B25"/>
    <w:rsid w:val="00830747"/>
    <w:rsid w:val="00831E58"/>
    <w:rsid w:val="008346F5"/>
    <w:rsid w:val="00844F91"/>
    <w:rsid w:val="00846D5E"/>
    <w:rsid w:val="0084740E"/>
    <w:rsid w:val="008768CA"/>
    <w:rsid w:val="00882DE9"/>
    <w:rsid w:val="008853C7"/>
    <w:rsid w:val="008A164F"/>
    <w:rsid w:val="008A1CE2"/>
    <w:rsid w:val="008A5892"/>
    <w:rsid w:val="008C29D2"/>
    <w:rsid w:val="008C384C"/>
    <w:rsid w:val="008C7037"/>
    <w:rsid w:val="008E7986"/>
    <w:rsid w:val="008F63FF"/>
    <w:rsid w:val="0090236A"/>
    <w:rsid w:val="0090271F"/>
    <w:rsid w:val="00902E23"/>
    <w:rsid w:val="009114D7"/>
    <w:rsid w:val="009121EF"/>
    <w:rsid w:val="0091348E"/>
    <w:rsid w:val="00917CCB"/>
    <w:rsid w:val="0093425D"/>
    <w:rsid w:val="009356A1"/>
    <w:rsid w:val="00940F2F"/>
    <w:rsid w:val="00942EC2"/>
    <w:rsid w:val="00952A0E"/>
    <w:rsid w:val="0095425E"/>
    <w:rsid w:val="00962E99"/>
    <w:rsid w:val="00970C40"/>
    <w:rsid w:val="009835F1"/>
    <w:rsid w:val="0099046F"/>
    <w:rsid w:val="009907C0"/>
    <w:rsid w:val="00991DC8"/>
    <w:rsid w:val="009A4F0B"/>
    <w:rsid w:val="009B3AC6"/>
    <w:rsid w:val="009D7538"/>
    <w:rsid w:val="009E0F58"/>
    <w:rsid w:val="009E2A2C"/>
    <w:rsid w:val="009F0E8D"/>
    <w:rsid w:val="009F37B7"/>
    <w:rsid w:val="009F5223"/>
    <w:rsid w:val="009F5E43"/>
    <w:rsid w:val="00A004A1"/>
    <w:rsid w:val="00A10F02"/>
    <w:rsid w:val="00A141EA"/>
    <w:rsid w:val="00A164B4"/>
    <w:rsid w:val="00A26956"/>
    <w:rsid w:val="00A409D0"/>
    <w:rsid w:val="00A45126"/>
    <w:rsid w:val="00A53724"/>
    <w:rsid w:val="00A619BE"/>
    <w:rsid w:val="00A671F1"/>
    <w:rsid w:val="00A67699"/>
    <w:rsid w:val="00A711B4"/>
    <w:rsid w:val="00A73129"/>
    <w:rsid w:val="00A778B4"/>
    <w:rsid w:val="00A818E1"/>
    <w:rsid w:val="00A82346"/>
    <w:rsid w:val="00A92BA1"/>
    <w:rsid w:val="00AB4316"/>
    <w:rsid w:val="00AC30DC"/>
    <w:rsid w:val="00AC6BC6"/>
    <w:rsid w:val="00AC757B"/>
    <w:rsid w:val="00AD150D"/>
    <w:rsid w:val="00AD18F5"/>
    <w:rsid w:val="00AD1963"/>
    <w:rsid w:val="00AE3797"/>
    <w:rsid w:val="00B04176"/>
    <w:rsid w:val="00B1380C"/>
    <w:rsid w:val="00B14BA1"/>
    <w:rsid w:val="00B15449"/>
    <w:rsid w:val="00B40C4F"/>
    <w:rsid w:val="00B44C96"/>
    <w:rsid w:val="00B47466"/>
    <w:rsid w:val="00B71F5F"/>
    <w:rsid w:val="00B76255"/>
    <w:rsid w:val="00B764C3"/>
    <w:rsid w:val="00B9283E"/>
    <w:rsid w:val="00B93086"/>
    <w:rsid w:val="00BA19ED"/>
    <w:rsid w:val="00BA300B"/>
    <w:rsid w:val="00BA4B8D"/>
    <w:rsid w:val="00BA5CDA"/>
    <w:rsid w:val="00BB0CAA"/>
    <w:rsid w:val="00BB27E3"/>
    <w:rsid w:val="00BB3F9A"/>
    <w:rsid w:val="00BC0F7D"/>
    <w:rsid w:val="00BC3DD7"/>
    <w:rsid w:val="00BC5599"/>
    <w:rsid w:val="00BD1AE4"/>
    <w:rsid w:val="00BE2B77"/>
    <w:rsid w:val="00BE3255"/>
    <w:rsid w:val="00BF128E"/>
    <w:rsid w:val="00BF14C5"/>
    <w:rsid w:val="00C1496A"/>
    <w:rsid w:val="00C33079"/>
    <w:rsid w:val="00C41B88"/>
    <w:rsid w:val="00C45231"/>
    <w:rsid w:val="00C6363E"/>
    <w:rsid w:val="00C65343"/>
    <w:rsid w:val="00C66B10"/>
    <w:rsid w:val="00C72833"/>
    <w:rsid w:val="00C7634B"/>
    <w:rsid w:val="00C80F1D"/>
    <w:rsid w:val="00C93F40"/>
    <w:rsid w:val="00C94C6A"/>
    <w:rsid w:val="00CA35DD"/>
    <w:rsid w:val="00CA3D0C"/>
    <w:rsid w:val="00CB1579"/>
    <w:rsid w:val="00CB4481"/>
    <w:rsid w:val="00CD2D0C"/>
    <w:rsid w:val="00CE4C8F"/>
    <w:rsid w:val="00CF1C95"/>
    <w:rsid w:val="00CF1F1D"/>
    <w:rsid w:val="00CF20E3"/>
    <w:rsid w:val="00CF505D"/>
    <w:rsid w:val="00CF5FF4"/>
    <w:rsid w:val="00CF673E"/>
    <w:rsid w:val="00CF7174"/>
    <w:rsid w:val="00D043FE"/>
    <w:rsid w:val="00D167B3"/>
    <w:rsid w:val="00D22F11"/>
    <w:rsid w:val="00D237E2"/>
    <w:rsid w:val="00D309CC"/>
    <w:rsid w:val="00D32742"/>
    <w:rsid w:val="00D45CAD"/>
    <w:rsid w:val="00D46431"/>
    <w:rsid w:val="00D5681E"/>
    <w:rsid w:val="00D56A52"/>
    <w:rsid w:val="00D57972"/>
    <w:rsid w:val="00D6513B"/>
    <w:rsid w:val="00D65358"/>
    <w:rsid w:val="00D675A9"/>
    <w:rsid w:val="00D6784B"/>
    <w:rsid w:val="00D738A7"/>
    <w:rsid w:val="00D738D6"/>
    <w:rsid w:val="00D755EB"/>
    <w:rsid w:val="00D811E0"/>
    <w:rsid w:val="00D84728"/>
    <w:rsid w:val="00D87E00"/>
    <w:rsid w:val="00D90C36"/>
    <w:rsid w:val="00D9134D"/>
    <w:rsid w:val="00D939C3"/>
    <w:rsid w:val="00DA7A03"/>
    <w:rsid w:val="00DB1818"/>
    <w:rsid w:val="00DB4586"/>
    <w:rsid w:val="00DC309B"/>
    <w:rsid w:val="00DC4DA2"/>
    <w:rsid w:val="00DC52DE"/>
    <w:rsid w:val="00DD4C17"/>
    <w:rsid w:val="00DF0962"/>
    <w:rsid w:val="00DF2B1F"/>
    <w:rsid w:val="00DF6189"/>
    <w:rsid w:val="00DF62CD"/>
    <w:rsid w:val="00E02D8B"/>
    <w:rsid w:val="00E034AC"/>
    <w:rsid w:val="00E12BA0"/>
    <w:rsid w:val="00E16509"/>
    <w:rsid w:val="00E2006A"/>
    <w:rsid w:val="00E247C7"/>
    <w:rsid w:val="00E348E3"/>
    <w:rsid w:val="00E44347"/>
    <w:rsid w:val="00E44582"/>
    <w:rsid w:val="00E4735A"/>
    <w:rsid w:val="00E52814"/>
    <w:rsid w:val="00E64DD2"/>
    <w:rsid w:val="00E72324"/>
    <w:rsid w:val="00E72ABE"/>
    <w:rsid w:val="00E77645"/>
    <w:rsid w:val="00EB5914"/>
    <w:rsid w:val="00EC4A25"/>
    <w:rsid w:val="00EC543B"/>
    <w:rsid w:val="00EC7F9E"/>
    <w:rsid w:val="00EE1801"/>
    <w:rsid w:val="00EE5AA7"/>
    <w:rsid w:val="00EE615C"/>
    <w:rsid w:val="00EF4957"/>
    <w:rsid w:val="00F025A2"/>
    <w:rsid w:val="00F04712"/>
    <w:rsid w:val="00F21311"/>
    <w:rsid w:val="00F219CE"/>
    <w:rsid w:val="00F22EC7"/>
    <w:rsid w:val="00F24965"/>
    <w:rsid w:val="00F325C8"/>
    <w:rsid w:val="00F4577D"/>
    <w:rsid w:val="00F62AEB"/>
    <w:rsid w:val="00F653B8"/>
    <w:rsid w:val="00F70647"/>
    <w:rsid w:val="00F72F28"/>
    <w:rsid w:val="00F74439"/>
    <w:rsid w:val="00F768FE"/>
    <w:rsid w:val="00F8679C"/>
    <w:rsid w:val="00FA1266"/>
    <w:rsid w:val="00FC1192"/>
    <w:rsid w:val="00FC3D81"/>
    <w:rsid w:val="00FE5971"/>
    <w:rsid w:val="00FE7A87"/>
    <w:rsid w:val="00FF0F3B"/>
    <w:rsid w:val="00FF10BA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rsid w:val="002E425C"/>
    <w:pPr>
      <w:spacing w:before="100" w:beforeAutospacing="1" w:after="100" w:afterAutospacing="1"/>
    </w:pPr>
    <w:rPr>
      <w:sz w:val="24"/>
      <w:szCs w:val="24"/>
      <w:lang w:val="de-DE" w:eastAsia="en-GB"/>
    </w:rPr>
  </w:style>
  <w:style w:type="character" w:customStyle="1" w:styleId="TALChar">
    <w:name w:val="TAL Char"/>
    <w:link w:val="TAL"/>
    <w:rsid w:val="002E425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E42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E42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2E425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4BA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07C0"/>
    <w:rPr>
      <w:color w:val="808080"/>
    </w:rPr>
  </w:style>
  <w:style w:type="character" w:customStyle="1" w:styleId="THChar">
    <w:name w:val="TH Char"/>
    <w:link w:val="TH"/>
    <w:qFormat/>
    <w:rsid w:val="005437D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FF0F3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3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5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9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4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29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6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3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6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3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9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6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7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8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8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6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7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2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1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9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1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82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3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3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8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8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5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0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6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9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6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1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99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9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3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0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27D8-4607-A44C-9981-00A769C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471</TotalTime>
  <Pages>3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55</cp:revision>
  <cp:lastPrinted>2019-02-25T14:05:00Z</cp:lastPrinted>
  <dcterms:created xsi:type="dcterms:W3CDTF">2020-04-03T13:54:00Z</dcterms:created>
  <dcterms:modified xsi:type="dcterms:W3CDTF">2020-04-10T19:45:00Z</dcterms:modified>
  <cp:category/>
</cp:coreProperties>
</file>